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457E4E" w:rsidRDefault="00EF1336" w:rsidP="008555D3">
      <w:pPr>
        <w:jc w:val="both"/>
        <w:rPr>
          <w:rFonts w:cs="Arial"/>
          <w:szCs w:val="22"/>
        </w:rPr>
      </w:pPr>
      <w:r w:rsidRPr="00EF1336">
        <w:rPr>
          <w:rFonts w:cs="Arial"/>
          <w:b/>
          <w:szCs w:val="22"/>
          <w:u w:val="single"/>
        </w:rPr>
        <w:t>Предмет закупки</w:t>
      </w:r>
      <w:r w:rsidRPr="00EF1336">
        <w:rPr>
          <w:rFonts w:cs="Arial"/>
          <w:szCs w:val="22"/>
        </w:rPr>
        <w:t xml:space="preserve">: </w:t>
      </w:r>
      <w:r w:rsidR="00457E4E" w:rsidRPr="00457E4E">
        <w:rPr>
          <w:rFonts w:cs="Arial"/>
          <w:szCs w:val="22"/>
        </w:rPr>
        <w:t xml:space="preserve">выполнение работ по техническому обслуживанию, текущему, капитальному и аварийно-восстановительному ремонту сетей, оборудования и коммуникаций цеха </w:t>
      </w:r>
      <w:proofErr w:type="spellStart"/>
      <w:r w:rsidR="00457E4E" w:rsidRPr="00457E4E">
        <w:rPr>
          <w:rFonts w:cs="Arial"/>
          <w:szCs w:val="22"/>
        </w:rPr>
        <w:t>ресурсообеспечения</w:t>
      </w:r>
      <w:proofErr w:type="spellEnd"/>
      <w:r w:rsidR="00457E4E" w:rsidRPr="00457E4E">
        <w:rPr>
          <w:rFonts w:cs="Arial"/>
          <w:szCs w:val="22"/>
        </w:rPr>
        <w:t xml:space="preserve"> №17 и внутренних систем отопления, водоснабжения и канализации зданий ОАО «</w:t>
      </w:r>
      <w:proofErr w:type="spellStart"/>
      <w:r w:rsidR="00457E4E" w:rsidRPr="00457E4E">
        <w:rPr>
          <w:rFonts w:cs="Arial"/>
          <w:szCs w:val="22"/>
        </w:rPr>
        <w:t>Славнефть</w:t>
      </w:r>
      <w:proofErr w:type="spellEnd"/>
      <w:r w:rsidR="00457E4E" w:rsidRPr="00457E4E">
        <w:rPr>
          <w:rFonts w:cs="Arial"/>
          <w:szCs w:val="22"/>
        </w:rPr>
        <w:t>–ЯНОС» в соответствии с заданием Заказчика</w:t>
      </w:r>
      <w:r w:rsidR="000A063A" w:rsidRPr="00457E4E">
        <w:rPr>
          <w:rFonts w:cs="Arial"/>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0E40C6">
        <w:rPr>
          <w:szCs w:val="22"/>
        </w:rPr>
        <w:t>единым лотом.</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-Ярославнефтеоргсинтез» ОАО «</w:t>
      </w:r>
      <w:proofErr w:type="spellStart"/>
      <w:r w:rsidRPr="00EF1336">
        <w:rPr>
          <w:rFonts w:cs="Arial"/>
          <w:szCs w:val="22"/>
        </w:rPr>
        <w:t>Славнефть</w:t>
      </w:r>
      <w:proofErr w:type="spellEnd"/>
      <w:r w:rsidRPr="00EF1336">
        <w:rPr>
          <w:rFonts w:cs="Arial"/>
          <w:szCs w:val="22"/>
        </w:rPr>
        <w:t>-ЯНОС».</w:t>
      </w:r>
    </w:p>
    <w:p w:rsidR="00640F62" w:rsidRDefault="00EF1336" w:rsidP="00640F62">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0E40C6" w:rsidRPr="000D0490">
        <w:rPr>
          <w:szCs w:val="22"/>
        </w:rPr>
        <w:t>начало ра</w:t>
      </w:r>
      <w:r w:rsidR="000E40C6">
        <w:rPr>
          <w:szCs w:val="22"/>
        </w:rPr>
        <w:t xml:space="preserve">бот – </w:t>
      </w:r>
      <w:r w:rsidR="00457E4E">
        <w:rPr>
          <w:szCs w:val="22"/>
        </w:rPr>
        <w:t>01.01.</w:t>
      </w:r>
      <w:r w:rsidR="000E40C6" w:rsidRPr="00011B96">
        <w:rPr>
          <w:szCs w:val="22"/>
        </w:rPr>
        <w:t>2018 г</w:t>
      </w:r>
      <w:r w:rsidR="000E40C6" w:rsidRPr="000D0490">
        <w:rPr>
          <w:szCs w:val="22"/>
        </w:rPr>
        <w:t>., окончание работ –</w:t>
      </w:r>
      <w:r w:rsidR="000E40C6">
        <w:rPr>
          <w:szCs w:val="22"/>
        </w:rPr>
        <w:t xml:space="preserve"> </w:t>
      </w:r>
      <w:r w:rsidR="00457E4E">
        <w:rPr>
          <w:szCs w:val="22"/>
        </w:rPr>
        <w:t>31.12.2020 г.</w:t>
      </w:r>
      <w:r w:rsidR="000E40C6">
        <w:rPr>
          <w:szCs w:val="22"/>
        </w:rPr>
        <w:t xml:space="preserve"> </w:t>
      </w:r>
      <w:r w:rsidR="000E40C6" w:rsidRPr="00774474">
        <w:rPr>
          <w:szCs w:val="22"/>
        </w:rPr>
        <w:t>Окончание</w:t>
      </w:r>
      <w:r w:rsidR="000E40C6">
        <w:rPr>
          <w:szCs w:val="22"/>
        </w:rPr>
        <w:t xml:space="preserve"> работ в целом и отдельных этапов (в случае их наличия) оформляются двусторонними актами выполненных работ</w:t>
      </w:r>
      <w:r w:rsidR="00640F62">
        <w:rPr>
          <w:szCs w:val="22"/>
        </w:rPr>
        <w:t>.</w:t>
      </w:r>
    </w:p>
    <w:p w:rsidR="008272FA" w:rsidRPr="008272FA" w:rsidRDefault="00EF1336" w:rsidP="008272FA">
      <w:pPr>
        <w:spacing w:before="0"/>
        <w:jc w:val="both"/>
        <w:rPr>
          <w:rFonts w:ascii="Arial monospaced for SAP" w:hAnsi="Arial monospaced for SAP"/>
          <w:szCs w:val="22"/>
        </w:rPr>
      </w:pPr>
      <w:r w:rsidRPr="00EF1336">
        <w:rPr>
          <w:rFonts w:cs="Arial"/>
          <w:b/>
          <w:szCs w:val="22"/>
          <w:u w:val="single"/>
        </w:rPr>
        <w:t>Условия оплаты</w:t>
      </w:r>
      <w:r w:rsidRPr="00EF1336">
        <w:rPr>
          <w:rFonts w:cs="Arial"/>
          <w:szCs w:val="22"/>
        </w:rPr>
        <w:t xml:space="preserve">: </w:t>
      </w:r>
      <w:r w:rsidR="008272FA" w:rsidRPr="008272FA">
        <w:rPr>
          <w:szCs w:val="22"/>
        </w:rPr>
        <w:t>по</w:t>
      </w:r>
      <w:r w:rsidR="008272FA" w:rsidRPr="008272FA">
        <w:rPr>
          <w:rFonts w:ascii="Arial monospaced for SAP" w:hAnsi="Arial monospaced for SAP"/>
          <w:szCs w:val="22"/>
        </w:rPr>
        <w:t xml:space="preserve"> </w:t>
      </w:r>
      <w:r w:rsidR="008272FA" w:rsidRPr="008272FA">
        <w:rPr>
          <w:szCs w:val="22"/>
        </w:rPr>
        <w:t>предоставленным</w:t>
      </w:r>
      <w:r w:rsidR="008272FA" w:rsidRPr="008272FA">
        <w:rPr>
          <w:rFonts w:ascii="Arial monospaced for SAP" w:hAnsi="Arial monospaced for SAP"/>
          <w:szCs w:val="22"/>
        </w:rPr>
        <w:t xml:space="preserve"> </w:t>
      </w:r>
      <w:r w:rsidR="008272FA" w:rsidRPr="008272FA">
        <w:rPr>
          <w:szCs w:val="22"/>
        </w:rPr>
        <w:t>подписанным</w:t>
      </w:r>
      <w:r w:rsidR="008272FA" w:rsidRPr="008272FA">
        <w:rPr>
          <w:rFonts w:ascii="Arial monospaced for SAP" w:hAnsi="Arial monospaced for SAP"/>
          <w:szCs w:val="22"/>
        </w:rPr>
        <w:t xml:space="preserve"> </w:t>
      </w:r>
      <w:r w:rsidR="008272FA" w:rsidRPr="008272FA">
        <w:rPr>
          <w:szCs w:val="22"/>
        </w:rPr>
        <w:t>актам</w:t>
      </w:r>
      <w:r w:rsidR="008272FA" w:rsidRPr="008272FA">
        <w:rPr>
          <w:rFonts w:ascii="Arial monospaced for SAP" w:hAnsi="Arial monospaced for SAP"/>
          <w:szCs w:val="22"/>
        </w:rPr>
        <w:t xml:space="preserve"> </w:t>
      </w:r>
      <w:r w:rsidR="008272FA" w:rsidRPr="008272FA">
        <w:rPr>
          <w:szCs w:val="22"/>
        </w:rPr>
        <w:t>выполненных</w:t>
      </w:r>
      <w:r w:rsidR="008272FA" w:rsidRPr="008272FA">
        <w:rPr>
          <w:rFonts w:ascii="Arial monospaced for SAP" w:hAnsi="Arial monospaced for SAP"/>
          <w:szCs w:val="22"/>
        </w:rPr>
        <w:t xml:space="preserve"> </w:t>
      </w:r>
      <w:r w:rsidR="008272FA" w:rsidRPr="008272FA">
        <w:rPr>
          <w:szCs w:val="22"/>
        </w:rPr>
        <w:t>работ</w:t>
      </w:r>
      <w:r w:rsidR="008272FA" w:rsidRPr="008272FA">
        <w:rPr>
          <w:rFonts w:ascii="Arial monospaced for SAP" w:hAnsi="Arial monospaced for SAP"/>
          <w:szCs w:val="22"/>
        </w:rPr>
        <w:t xml:space="preserve"> </w:t>
      </w:r>
      <w:r w:rsidR="008272FA" w:rsidRPr="008272FA">
        <w:rPr>
          <w:szCs w:val="22"/>
        </w:rPr>
        <w:t>и</w:t>
      </w:r>
      <w:r w:rsidR="008272FA" w:rsidRPr="008272FA">
        <w:rPr>
          <w:rFonts w:ascii="Arial monospaced for SAP" w:hAnsi="Arial monospaced for SAP"/>
          <w:szCs w:val="22"/>
        </w:rPr>
        <w:t xml:space="preserve"> </w:t>
      </w:r>
      <w:r w:rsidR="008272FA" w:rsidRPr="008272FA">
        <w:rPr>
          <w:szCs w:val="22"/>
        </w:rPr>
        <w:t>счетам</w:t>
      </w:r>
      <w:r w:rsidR="008272FA" w:rsidRPr="008272FA">
        <w:rPr>
          <w:rFonts w:ascii="Arial monospaced for SAP" w:hAnsi="Arial monospaced for SAP"/>
          <w:szCs w:val="22"/>
        </w:rPr>
        <w:t>–</w:t>
      </w:r>
      <w:r w:rsidR="008272FA" w:rsidRPr="008272FA">
        <w:rPr>
          <w:szCs w:val="22"/>
        </w:rPr>
        <w:t>фактурам</w:t>
      </w:r>
      <w:r w:rsidR="008272FA" w:rsidRPr="008272FA">
        <w:rPr>
          <w:rFonts w:ascii="Arial monospaced for SAP" w:hAnsi="Arial monospaced for SAP"/>
          <w:szCs w:val="22"/>
        </w:rPr>
        <w:t xml:space="preserve">, </w:t>
      </w:r>
      <w:r w:rsidR="008272FA" w:rsidRPr="008272FA">
        <w:rPr>
          <w:szCs w:val="22"/>
        </w:rPr>
        <w:t>с</w:t>
      </w:r>
      <w:r w:rsidR="008272FA" w:rsidRPr="008272FA">
        <w:rPr>
          <w:rFonts w:ascii="Arial monospaced for SAP" w:hAnsi="Arial monospaced for SAP"/>
          <w:szCs w:val="22"/>
        </w:rPr>
        <w:t xml:space="preserve"> </w:t>
      </w:r>
      <w:r w:rsidR="008272FA" w:rsidRPr="008272FA">
        <w:rPr>
          <w:szCs w:val="22"/>
        </w:rPr>
        <w:t>отсрочкой</w:t>
      </w:r>
      <w:r w:rsidR="008272FA" w:rsidRPr="008272FA">
        <w:rPr>
          <w:rFonts w:ascii="Arial monospaced for SAP" w:hAnsi="Arial monospaced for SAP"/>
          <w:szCs w:val="22"/>
        </w:rPr>
        <w:t xml:space="preserve"> </w:t>
      </w:r>
      <w:r w:rsidR="008272FA" w:rsidRPr="008272FA">
        <w:rPr>
          <w:szCs w:val="22"/>
        </w:rPr>
        <w:t>платежа</w:t>
      </w:r>
      <w:r w:rsidR="008272FA" w:rsidRPr="008272FA">
        <w:rPr>
          <w:rFonts w:ascii="Arial monospaced for SAP" w:hAnsi="Arial monospaced for SAP"/>
          <w:szCs w:val="22"/>
        </w:rPr>
        <w:t xml:space="preserve"> 90 (</w:t>
      </w:r>
      <w:r w:rsidR="008272FA" w:rsidRPr="008272FA">
        <w:rPr>
          <w:szCs w:val="22"/>
        </w:rPr>
        <w:t>девяносто</w:t>
      </w:r>
      <w:r w:rsidR="008272FA" w:rsidRPr="008272FA">
        <w:rPr>
          <w:rFonts w:ascii="Arial monospaced for SAP" w:hAnsi="Arial monospaced for SAP"/>
          <w:szCs w:val="22"/>
        </w:rPr>
        <w:t xml:space="preserve">) </w:t>
      </w:r>
      <w:r w:rsidR="008272FA" w:rsidRPr="008272FA">
        <w:rPr>
          <w:szCs w:val="22"/>
        </w:rPr>
        <w:t>календарных</w:t>
      </w:r>
      <w:r w:rsidR="008272FA" w:rsidRPr="008272FA">
        <w:rPr>
          <w:rFonts w:ascii="Arial monospaced for SAP" w:hAnsi="Arial monospaced for SAP"/>
          <w:szCs w:val="22"/>
        </w:rPr>
        <w:t xml:space="preserve"> </w:t>
      </w:r>
      <w:r w:rsidR="008272FA" w:rsidRPr="008272FA">
        <w:rPr>
          <w:szCs w:val="22"/>
        </w:rPr>
        <w:t>дней</w:t>
      </w:r>
      <w:r w:rsidR="008272FA" w:rsidRPr="008272FA">
        <w:rPr>
          <w:rFonts w:ascii="Arial monospaced for SAP" w:hAnsi="Arial monospaced for SAP"/>
          <w:szCs w:val="22"/>
        </w:rPr>
        <w:t>.</w:t>
      </w:r>
    </w:p>
    <w:p w:rsidR="008272FA" w:rsidRPr="008272FA" w:rsidRDefault="008272FA" w:rsidP="008272FA">
      <w:pPr>
        <w:autoSpaceDE w:val="0"/>
        <w:spacing w:before="0"/>
        <w:ind w:firstLine="720"/>
        <w:jc w:val="both"/>
        <w:rPr>
          <w:rFonts w:ascii="Arial monospaced for SAP" w:hAnsi="Arial monospaced for SAP"/>
          <w:szCs w:val="22"/>
        </w:rPr>
      </w:pPr>
      <w:r w:rsidRPr="008272FA">
        <w:rPr>
          <w:szCs w:val="22"/>
        </w:rPr>
        <w:t>Разница</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материалов</w:t>
      </w:r>
      <w:r w:rsidRPr="008272FA">
        <w:rPr>
          <w:rFonts w:ascii="Arial monospaced for SAP" w:hAnsi="Arial monospaced for SAP"/>
          <w:szCs w:val="22"/>
        </w:rPr>
        <w:t xml:space="preserve"> </w:t>
      </w:r>
      <w:r w:rsidRPr="008272FA">
        <w:rPr>
          <w:szCs w:val="22"/>
        </w:rPr>
        <w:t>поставки</w:t>
      </w:r>
      <w:r w:rsidRPr="008272FA">
        <w:rPr>
          <w:rFonts w:ascii="Arial monospaced for SAP" w:hAnsi="Arial monospaced for SAP"/>
          <w:szCs w:val="22"/>
        </w:rPr>
        <w:t xml:space="preserve"> </w:t>
      </w:r>
      <w:r w:rsidRPr="008272FA">
        <w:rPr>
          <w:szCs w:val="22"/>
        </w:rPr>
        <w:t>Подрядчика</w:t>
      </w:r>
      <w:r w:rsidRPr="008272FA">
        <w:rPr>
          <w:rFonts w:ascii="Arial monospaced for SAP" w:hAnsi="Arial monospaced for SAP"/>
          <w:szCs w:val="22"/>
        </w:rPr>
        <w:t xml:space="preserve"> (</w:t>
      </w:r>
      <w:r w:rsidRPr="008272FA">
        <w:rPr>
          <w:szCs w:val="22"/>
        </w:rPr>
        <w:t>возникшая</w:t>
      </w:r>
      <w:r w:rsidRPr="008272FA">
        <w:rPr>
          <w:rFonts w:ascii="Arial monospaced for SAP" w:hAnsi="Arial monospaced for SAP"/>
          <w:szCs w:val="22"/>
        </w:rPr>
        <w:t xml:space="preserve"> </w:t>
      </w:r>
      <w:r w:rsidRPr="008272FA">
        <w:rPr>
          <w:szCs w:val="22"/>
        </w:rPr>
        <w:t>между</w:t>
      </w:r>
      <w:r w:rsidRPr="008272FA">
        <w:rPr>
          <w:rFonts w:ascii="Arial monospaced for SAP" w:hAnsi="Arial monospaced for SAP"/>
          <w:szCs w:val="22"/>
        </w:rPr>
        <w:t xml:space="preserve"> </w:t>
      </w:r>
      <w:r w:rsidRPr="008272FA">
        <w:rPr>
          <w:szCs w:val="22"/>
        </w:rPr>
        <w:t>стоимостью</w:t>
      </w:r>
      <w:r w:rsidRPr="008272FA">
        <w:rPr>
          <w:rFonts w:ascii="Arial monospaced for SAP" w:hAnsi="Arial monospaced for SAP"/>
          <w:color w:val="FF0000"/>
          <w:szCs w:val="22"/>
        </w:rPr>
        <w:t xml:space="preserve"> </w:t>
      </w:r>
      <w:r w:rsidRPr="008272FA">
        <w:rPr>
          <w:color w:val="000000"/>
          <w:szCs w:val="22"/>
        </w:rPr>
        <w:t>материалов</w:t>
      </w:r>
      <w:r w:rsidRPr="008272FA">
        <w:rPr>
          <w:rFonts w:ascii="Arial monospaced for SAP" w:hAnsi="Arial monospaced for SAP"/>
          <w:color w:val="000000"/>
          <w:szCs w:val="22"/>
        </w:rPr>
        <w:t xml:space="preserve"> </w:t>
      </w:r>
      <w:r w:rsidRPr="008272FA">
        <w:rPr>
          <w:color w:val="000000"/>
          <w:szCs w:val="22"/>
        </w:rPr>
        <w:t>поставки</w:t>
      </w:r>
      <w:r w:rsidRPr="008272FA">
        <w:rPr>
          <w:rFonts w:ascii="Arial monospaced for SAP" w:hAnsi="Arial monospaced for SAP"/>
          <w:color w:val="000000"/>
          <w:szCs w:val="22"/>
        </w:rPr>
        <w:t xml:space="preserve"> </w:t>
      </w:r>
      <w:r w:rsidRPr="008272FA">
        <w:rPr>
          <w:color w:val="000000"/>
          <w:szCs w:val="22"/>
        </w:rPr>
        <w:t>Подрядчика</w:t>
      </w:r>
      <w:r w:rsidRPr="008272FA">
        <w:rPr>
          <w:rFonts w:ascii="Arial monospaced for SAP" w:hAnsi="Arial monospaced for SAP"/>
          <w:color w:val="000000"/>
          <w:szCs w:val="22"/>
        </w:rPr>
        <w:t xml:space="preserve">, </w:t>
      </w:r>
      <w:r w:rsidRPr="008272FA">
        <w:rPr>
          <w:color w:val="000000"/>
          <w:szCs w:val="22"/>
        </w:rPr>
        <w:t>согласованной</w:t>
      </w:r>
      <w:r w:rsidRPr="008272FA">
        <w:rPr>
          <w:rFonts w:ascii="Arial monospaced for SAP" w:hAnsi="Arial monospaced for SAP"/>
          <w:color w:val="000000"/>
          <w:szCs w:val="22"/>
        </w:rPr>
        <w:t xml:space="preserve"> </w:t>
      </w:r>
      <w:r w:rsidRPr="008272FA">
        <w:rPr>
          <w:color w:val="000000"/>
          <w:szCs w:val="22"/>
        </w:rPr>
        <w:t>с</w:t>
      </w:r>
      <w:r w:rsidRPr="008272FA">
        <w:rPr>
          <w:rFonts w:ascii="Arial monospaced for SAP" w:hAnsi="Arial monospaced for SAP"/>
          <w:color w:val="000000"/>
          <w:szCs w:val="22"/>
        </w:rPr>
        <w:t xml:space="preserve"> </w:t>
      </w:r>
      <w:r w:rsidRPr="008272FA">
        <w:rPr>
          <w:color w:val="000000"/>
          <w:szCs w:val="22"/>
        </w:rPr>
        <w:t>Заказчиком</w:t>
      </w:r>
      <w:r w:rsidRPr="008272FA">
        <w:rPr>
          <w:rFonts w:ascii="Arial monospaced for SAP" w:hAnsi="Arial monospaced for SAP"/>
          <w:color w:val="000000"/>
          <w:szCs w:val="22"/>
        </w:rPr>
        <w:t xml:space="preserve">, </w:t>
      </w:r>
      <w:r w:rsidRPr="008272FA">
        <w:rPr>
          <w:color w:val="000000"/>
          <w:szCs w:val="22"/>
        </w:rPr>
        <w:t>и</w:t>
      </w:r>
      <w:r w:rsidRPr="008272FA">
        <w:rPr>
          <w:rFonts w:ascii="Arial monospaced for SAP" w:hAnsi="Arial monospaced for SAP"/>
          <w:color w:val="000000"/>
          <w:szCs w:val="22"/>
        </w:rPr>
        <w:t xml:space="preserve"> </w:t>
      </w:r>
      <w:r w:rsidRPr="008272FA">
        <w:rPr>
          <w:color w:val="000000"/>
          <w:szCs w:val="22"/>
        </w:rPr>
        <w:t>фактической</w:t>
      </w:r>
      <w:r w:rsidRPr="008272FA">
        <w:rPr>
          <w:rFonts w:ascii="Arial monospaced for SAP" w:hAnsi="Arial monospaced for SAP"/>
          <w:szCs w:val="22"/>
        </w:rPr>
        <w:t xml:space="preserve"> </w:t>
      </w:r>
      <w:r w:rsidRPr="008272FA">
        <w:rPr>
          <w:color w:val="000000"/>
          <w:szCs w:val="22"/>
        </w:rPr>
        <w:t>стоимостью</w:t>
      </w:r>
      <w:r w:rsidRPr="008272FA">
        <w:rPr>
          <w:rFonts w:ascii="Arial monospaced for SAP" w:hAnsi="Arial monospaced for SAP"/>
          <w:szCs w:val="22"/>
        </w:rPr>
        <w:t xml:space="preserve"> </w:t>
      </w:r>
      <w:r w:rsidRPr="008272FA">
        <w:rPr>
          <w:szCs w:val="22"/>
        </w:rPr>
        <w:t>приобретенных</w:t>
      </w:r>
      <w:r w:rsidRPr="008272FA">
        <w:rPr>
          <w:rFonts w:ascii="Arial monospaced for SAP" w:hAnsi="Arial monospaced for SAP"/>
          <w:szCs w:val="22"/>
        </w:rPr>
        <w:t xml:space="preserve"> </w:t>
      </w:r>
      <w:r w:rsidRPr="008272FA">
        <w:rPr>
          <w:szCs w:val="22"/>
        </w:rPr>
        <w:t>Подрядчиком</w:t>
      </w:r>
      <w:r w:rsidRPr="008272FA">
        <w:rPr>
          <w:rFonts w:ascii="Arial monospaced for SAP" w:hAnsi="Arial monospaced for SAP"/>
          <w:szCs w:val="22"/>
        </w:rPr>
        <w:t xml:space="preserve"> </w:t>
      </w:r>
      <w:r w:rsidRPr="008272FA">
        <w:rPr>
          <w:szCs w:val="22"/>
        </w:rPr>
        <w:t>материалов</w:t>
      </w:r>
      <w:r w:rsidRPr="008272FA">
        <w:rPr>
          <w:rFonts w:ascii="Arial monospaced for SAP" w:hAnsi="Arial monospaced for SAP"/>
          <w:szCs w:val="22"/>
        </w:rPr>
        <w:t xml:space="preserve">) </w:t>
      </w:r>
      <w:r w:rsidRPr="008272FA">
        <w:rPr>
          <w:szCs w:val="22"/>
        </w:rPr>
        <w:t>оплате</w:t>
      </w:r>
      <w:r w:rsidRPr="008272FA">
        <w:rPr>
          <w:rFonts w:ascii="Arial monospaced for SAP" w:hAnsi="Arial monospaced for SAP"/>
          <w:szCs w:val="22"/>
        </w:rPr>
        <w:t xml:space="preserve"> </w:t>
      </w:r>
      <w:r w:rsidRPr="008272FA">
        <w:rPr>
          <w:szCs w:val="22"/>
        </w:rPr>
        <w:t>Заказчиком</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подлежит</w:t>
      </w:r>
      <w:r w:rsidRPr="008272FA">
        <w:rPr>
          <w:rFonts w:ascii="Arial monospaced for SAP" w:hAnsi="Arial monospaced for SAP"/>
          <w:szCs w:val="22"/>
        </w:rPr>
        <w:t>.</w:t>
      </w:r>
    </w:p>
    <w:p w:rsidR="008272FA" w:rsidRPr="008272FA" w:rsidRDefault="008272FA" w:rsidP="008272FA">
      <w:pPr>
        <w:autoSpaceDE w:val="0"/>
        <w:spacing w:before="0"/>
        <w:ind w:firstLine="720"/>
        <w:jc w:val="both"/>
        <w:rPr>
          <w:rFonts w:ascii="Arial monospaced for SAP" w:hAnsi="Arial monospaced for SAP"/>
          <w:szCs w:val="22"/>
        </w:rPr>
      </w:pPr>
      <w:r w:rsidRPr="008272FA">
        <w:rPr>
          <w:szCs w:val="22"/>
        </w:rPr>
        <w:t>Удорожание</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предусмотренное</w:t>
      </w:r>
      <w:r w:rsidRPr="008272FA">
        <w:rPr>
          <w:rFonts w:ascii="Arial monospaced for SAP" w:hAnsi="Arial monospaced for SAP"/>
          <w:szCs w:val="22"/>
        </w:rPr>
        <w:t xml:space="preserve"> </w:t>
      </w:r>
      <w:r w:rsidRPr="008272FA">
        <w:rPr>
          <w:szCs w:val="22"/>
        </w:rPr>
        <w:t>дополнительным</w:t>
      </w:r>
      <w:r w:rsidRPr="008272FA">
        <w:rPr>
          <w:rFonts w:ascii="Arial monospaced for SAP" w:hAnsi="Arial monospaced for SAP"/>
          <w:szCs w:val="22"/>
        </w:rPr>
        <w:t xml:space="preserve"> </w:t>
      </w:r>
      <w:r w:rsidRPr="008272FA">
        <w:rPr>
          <w:szCs w:val="22"/>
        </w:rPr>
        <w:t>соглашением</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Договору</w:t>
      </w:r>
      <w:r w:rsidRPr="008272FA">
        <w:rPr>
          <w:rFonts w:ascii="Arial monospaced for SAP" w:hAnsi="Arial monospaced for SAP"/>
          <w:szCs w:val="22"/>
        </w:rPr>
        <w:t xml:space="preserve"> </w:t>
      </w:r>
      <w:r w:rsidRPr="008272FA">
        <w:rPr>
          <w:szCs w:val="22"/>
        </w:rPr>
        <w:t>подряда</w:t>
      </w:r>
      <w:r w:rsidRPr="008272FA">
        <w:rPr>
          <w:rFonts w:ascii="Arial monospaced for SAP" w:hAnsi="Arial monospaced for SAP"/>
          <w:szCs w:val="22"/>
        </w:rPr>
        <w:t xml:space="preserve">, </w:t>
      </w:r>
      <w:r w:rsidRPr="008272FA">
        <w:rPr>
          <w:szCs w:val="22"/>
        </w:rPr>
        <w:t>оплате</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подлежит</w:t>
      </w:r>
      <w:r w:rsidRPr="008272FA">
        <w:rPr>
          <w:rFonts w:ascii="Arial monospaced for SAP" w:hAnsi="Arial monospaced for SAP"/>
          <w:szCs w:val="22"/>
        </w:rPr>
        <w:t>.</w:t>
      </w:r>
    </w:p>
    <w:p w:rsidR="008272FA" w:rsidRPr="008272FA" w:rsidRDefault="008272FA" w:rsidP="008272FA">
      <w:pPr>
        <w:autoSpaceDE w:val="0"/>
        <w:spacing w:before="0"/>
        <w:ind w:firstLine="720"/>
        <w:jc w:val="both"/>
        <w:rPr>
          <w:rFonts w:ascii="Arial monospaced for SAP" w:hAnsi="Arial monospaced for SAP"/>
          <w:szCs w:val="22"/>
        </w:rPr>
      </w:pPr>
      <w:r w:rsidRPr="008272FA">
        <w:rPr>
          <w:szCs w:val="22"/>
        </w:rPr>
        <w:t>В</w:t>
      </w:r>
      <w:r w:rsidRPr="008272FA">
        <w:rPr>
          <w:rFonts w:ascii="Arial monospaced for SAP" w:hAnsi="Arial monospaced for SAP"/>
          <w:szCs w:val="22"/>
        </w:rPr>
        <w:t xml:space="preserve"> </w:t>
      </w:r>
      <w:r w:rsidRPr="008272FA">
        <w:rPr>
          <w:szCs w:val="22"/>
        </w:rPr>
        <w:t>случае</w:t>
      </w:r>
      <w:r w:rsidRPr="008272FA">
        <w:rPr>
          <w:rFonts w:ascii="Arial monospaced for SAP" w:hAnsi="Arial monospaced for SAP"/>
          <w:szCs w:val="22"/>
        </w:rPr>
        <w:t xml:space="preserve"> </w:t>
      </w:r>
      <w:r w:rsidRPr="008272FA">
        <w:rPr>
          <w:szCs w:val="22"/>
        </w:rPr>
        <w:t>если</w:t>
      </w:r>
      <w:r w:rsidRPr="008272FA">
        <w:rPr>
          <w:rFonts w:ascii="Arial monospaced for SAP" w:hAnsi="Arial monospaced for SAP"/>
          <w:szCs w:val="22"/>
        </w:rPr>
        <w:t xml:space="preserve"> </w:t>
      </w:r>
      <w:r w:rsidRPr="008272FA">
        <w:rPr>
          <w:szCs w:val="22"/>
        </w:rPr>
        <w:t>предложенная</w:t>
      </w:r>
      <w:r w:rsidRPr="008272FA">
        <w:rPr>
          <w:rFonts w:ascii="Arial monospaced for SAP" w:hAnsi="Arial monospaced for SAP"/>
          <w:szCs w:val="22"/>
        </w:rPr>
        <w:t xml:space="preserve"> </w:t>
      </w:r>
      <w:r w:rsidRPr="008272FA">
        <w:rPr>
          <w:szCs w:val="22"/>
        </w:rPr>
        <w:t>участником</w:t>
      </w:r>
      <w:r w:rsidRPr="008272FA">
        <w:rPr>
          <w:rFonts w:ascii="Arial monospaced for SAP" w:hAnsi="Arial monospaced for SAP"/>
          <w:szCs w:val="22"/>
        </w:rPr>
        <w:t xml:space="preserve"> </w:t>
      </w:r>
      <w:r w:rsidRPr="008272FA">
        <w:rPr>
          <w:szCs w:val="22"/>
        </w:rPr>
        <w:t>закупки</w:t>
      </w:r>
      <w:r w:rsidRPr="008272FA">
        <w:rPr>
          <w:rFonts w:ascii="Arial monospaced for SAP" w:hAnsi="Arial monospaced for SAP"/>
          <w:szCs w:val="22"/>
        </w:rPr>
        <w:t xml:space="preserve"> </w:t>
      </w:r>
      <w:r w:rsidRPr="008272FA">
        <w:rPr>
          <w:szCs w:val="22"/>
        </w:rPr>
        <w:t>цена</w:t>
      </w:r>
      <w:r w:rsidRPr="008272FA">
        <w:rPr>
          <w:rFonts w:ascii="Arial monospaced for SAP" w:hAnsi="Arial monospaced for SAP"/>
          <w:szCs w:val="22"/>
        </w:rPr>
        <w:t xml:space="preserve"> </w:t>
      </w:r>
      <w:r w:rsidRPr="008272FA">
        <w:rPr>
          <w:szCs w:val="22"/>
        </w:rPr>
        <w:t>окажется</w:t>
      </w:r>
      <w:r w:rsidRPr="008272FA">
        <w:rPr>
          <w:rFonts w:ascii="Arial monospaced for SAP" w:hAnsi="Arial monospaced for SAP"/>
          <w:szCs w:val="22"/>
        </w:rPr>
        <w:t xml:space="preserve"> </w:t>
      </w:r>
      <w:r w:rsidRPr="008272FA">
        <w:rPr>
          <w:szCs w:val="22"/>
        </w:rPr>
        <w:t>ниже</w:t>
      </w:r>
      <w:r w:rsidRPr="008272FA">
        <w:rPr>
          <w:rFonts w:ascii="Arial monospaced for SAP" w:hAnsi="Arial monospaced for SAP"/>
          <w:szCs w:val="22"/>
        </w:rPr>
        <w:t xml:space="preserve"> </w:t>
      </w:r>
      <w:r w:rsidRPr="008272FA">
        <w:rPr>
          <w:szCs w:val="22"/>
        </w:rPr>
        <w:t>плановой</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закупки</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25% </w:t>
      </w:r>
      <w:r w:rsidRPr="008272FA">
        <w:rPr>
          <w:szCs w:val="22"/>
        </w:rPr>
        <w:t>и</w:t>
      </w:r>
      <w:r w:rsidRPr="008272FA">
        <w:rPr>
          <w:rFonts w:ascii="Arial monospaced for SAP" w:hAnsi="Arial monospaced for SAP"/>
          <w:szCs w:val="22"/>
        </w:rPr>
        <w:t xml:space="preserve"> </w:t>
      </w:r>
      <w:r w:rsidRPr="008272FA">
        <w:rPr>
          <w:szCs w:val="22"/>
        </w:rPr>
        <w:t>более</w:t>
      </w:r>
      <w:r w:rsidRPr="008272FA">
        <w:rPr>
          <w:rFonts w:ascii="Arial monospaced for SAP" w:hAnsi="Arial monospaced for SAP"/>
          <w:szCs w:val="22"/>
        </w:rPr>
        <w:t xml:space="preserve">, </w:t>
      </w:r>
      <w:r w:rsidRPr="008272FA">
        <w:rPr>
          <w:szCs w:val="22"/>
        </w:rPr>
        <w:t>Общество</w:t>
      </w:r>
      <w:r w:rsidRPr="008272FA">
        <w:rPr>
          <w:rFonts w:ascii="Arial monospaced for SAP" w:hAnsi="Arial monospaced for SAP"/>
          <w:szCs w:val="22"/>
        </w:rPr>
        <w:t xml:space="preserve"> </w:t>
      </w:r>
      <w:r w:rsidRPr="008272FA">
        <w:rPr>
          <w:szCs w:val="22"/>
        </w:rPr>
        <w:t>вправе</w:t>
      </w:r>
      <w:r w:rsidRPr="008272FA">
        <w:rPr>
          <w:rFonts w:ascii="Arial monospaced for SAP" w:hAnsi="Arial monospaced for SAP"/>
          <w:szCs w:val="22"/>
        </w:rPr>
        <w:t xml:space="preserve"> </w:t>
      </w:r>
      <w:r w:rsidRPr="008272FA">
        <w:rPr>
          <w:szCs w:val="22"/>
        </w:rPr>
        <w:t>запросить</w:t>
      </w:r>
      <w:r w:rsidRPr="008272FA">
        <w:rPr>
          <w:rFonts w:ascii="Arial monospaced for SAP" w:hAnsi="Arial monospaced for SAP"/>
          <w:szCs w:val="22"/>
        </w:rPr>
        <w:t xml:space="preserve"> </w:t>
      </w:r>
      <w:r w:rsidRPr="008272FA">
        <w:rPr>
          <w:szCs w:val="22"/>
        </w:rPr>
        <w:t>дополнительное</w:t>
      </w:r>
      <w:r w:rsidRPr="008272FA">
        <w:rPr>
          <w:rFonts w:ascii="Arial monospaced for SAP" w:hAnsi="Arial monospaced for SAP"/>
          <w:szCs w:val="22"/>
        </w:rPr>
        <w:t xml:space="preserve"> </w:t>
      </w:r>
      <w:r w:rsidRPr="008272FA">
        <w:rPr>
          <w:szCs w:val="22"/>
        </w:rPr>
        <w:t>обоснование</w:t>
      </w:r>
      <w:r w:rsidRPr="008272FA">
        <w:rPr>
          <w:rFonts w:ascii="Arial monospaced for SAP" w:hAnsi="Arial monospaced for SAP"/>
          <w:szCs w:val="22"/>
        </w:rPr>
        <w:t xml:space="preserve"> </w:t>
      </w:r>
      <w:r w:rsidRPr="008272FA">
        <w:rPr>
          <w:szCs w:val="22"/>
        </w:rPr>
        <w:t>такого</w:t>
      </w:r>
      <w:r w:rsidRPr="008272FA">
        <w:rPr>
          <w:rFonts w:ascii="Arial monospaced for SAP" w:hAnsi="Arial monospaced for SAP"/>
          <w:szCs w:val="22"/>
        </w:rPr>
        <w:t xml:space="preserve"> </w:t>
      </w:r>
      <w:r w:rsidRPr="008272FA">
        <w:rPr>
          <w:szCs w:val="22"/>
        </w:rPr>
        <w:t>снижения</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случае</w:t>
      </w:r>
      <w:r w:rsidRPr="008272FA">
        <w:rPr>
          <w:rFonts w:ascii="Arial monospaced for SAP" w:hAnsi="Arial monospaced for SAP"/>
          <w:szCs w:val="22"/>
        </w:rPr>
        <w:t xml:space="preserve"> </w:t>
      </w:r>
      <w:r w:rsidRPr="008272FA">
        <w:rPr>
          <w:szCs w:val="22"/>
        </w:rPr>
        <w:t>признания</w:t>
      </w:r>
      <w:r w:rsidRPr="008272FA">
        <w:rPr>
          <w:rFonts w:ascii="Arial monospaced for SAP" w:hAnsi="Arial monospaced for SAP"/>
          <w:szCs w:val="22"/>
        </w:rPr>
        <w:t xml:space="preserve"> </w:t>
      </w:r>
      <w:r w:rsidRPr="008272FA">
        <w:rPr>
          <w:szCs w:val="22"/>
        </w:rPr>
        <w:t>оферты</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соответствующей</w:t>
      </w:r>
      <w:r w:rsidRPr="008272FA">
        <w:rPr>
          <w:rFonts w:ascii="Arial monospaced for SAP" w:hAnsi="Arial monospaced for SAP"/>
          <w:szCs w:val="22"/>
        </w:rPr>
        <w:t xml:space="preserve"> </w:t>
      </w:r>
      <w:r w:rsidRPr="008272FA">
        <w:rPr>
          <w:szCs w:val="22"/>
        </w:rPr>
        <w:t>рыночной</w:t>
      </w:r>
      <w:r w:rsidRPr="008272FA">
        <w:rPr>
          <w:rFonts w:ascii="Arial monospaced for SAP" w:hAnsi="Arial monospaced for SAP"/>
          <w:szCs w:val="22"/>
        </w:rPr>
        <w:t xml:space="preserve"> </w:t>
      </w:r>
      <w:r w:rsidRPr="008272FA">
        <w:rPr>
          <w:szCs w:val="22"/>
        </w:rPr>
        <w:t>ситуации</w:t>
      </w:r>
      <w:r w:rsidRPr="008272FA">
        <w:rPr>
          <w:rFonts w:ascii="Arial monospaced for SAP" w:hAnsi="Arial monospaced for SAP"/>
          <w:szCs w:val="22"/>
        </w:rPr>
        <w:t xml:space="preserve"> </w:t>
      </w:r>
      <w:r w:rsidRPr="008272FA">
        <w:rPr>
          <w:szCs w:val="22"/>
        </w:rPr>
        <w:t>Общество</w:t>
      </w:r>
      <w:r w:rsidRPr="008272FA">
        <w:rPr>
          <w:rFonts w:ascii="Arial monospaced for SAP" w:hAnsi="Arial monospaced for SAP"/>
          <w:szCs w:val="22"/>
        </w:rPr>
        <w:t xml:space="preserve"> </w:t>
      </w:r>
      <w:r w:rsidRPr="008272FA">
        <w:rPr>
          <w:szCs w:val="22"/>
        </w:rPr>
        <w:t>оставляет</w:t>
      </w:r>
      <w:r w:rsidRPr="008272FA">
        <w:rPr>
          <w:rFonts w:ascii="Arial monospaced for SAP" w:hAnsi="Arial monospaced for SAP"/>
          <w:szCs w:val="22"/>
        </w:rPr>
        <w:t xml:space="preserve"> </w:t>
      </w:r>
      <w:r w:rsidRPr="008272FA">
        <w:rPr>
          <w:szCs w:val="22"/>
        </w:rPr>
        <w:t>за</w:t>
      </w:r>
      <w:r w:rsidRPr="008272FA">
        <w:rPr>
          <w:rFonts w:ascii="Arial monospaced for SAP" w:hAnsi="Arial monospaced for SAP"/>
          <w:szCs w:val="22"/>
        </w:rPr>
        <w:t xml:space="preserve"> </w:t>
      </w:r>
      <w:r w:rsidRPr="008272FA">
        <w:rPr>
          <w:szCs w:val="22"/>
        </w:rPr>
        <w:t>собой</w:t>
      </w:r>
      <w:r w:rsidRPr="008272FA">
        <w:rPr>
          <w:rFonts w:ascii="Arial monospaced for SAP" w:hAnsi="Arial monospaced for SAP"/>
          <w:szCs w:val="22"/>
        </w:rPr>
        <w:t xml:space="preserve"> </w:t>
      </w:r>
      <w:r w:rsidRPr="008272FA">
        <w:rPr>
          <w:szCs w:val="22"/>
        </w:rPr>
        <w:t>право</w:t>
      </w:r>
      <w:r w:rsidRPr="008272FA">
        <w:rPr>
          <w:rFonts w:ascii="Arial monospaced for SAP" w:hAnsi="Arial monospaced for SAP"/>
          <w:szCs w:val="22"/>
        </w:rPr>
        <w:t xml:space="preserve"> </w:t>
      </w:r>
      <w:r w:rsidRPr="008272FA">
        <w:rPr>
          <w:szCs w:val="22"/>
        </w:rPr>
        <w:t>отклонить</w:t>
      </w:r>
      <w:r w:rsidRPr="008272FA">
        <w:rPr>
          <w:rFonts w:ascii="Arial monospaced for SAP" w:hAnsi="Arial monospaced for SAP"/>
          <w:szCs w:val="22"/>
        </w:rPr>
        <w:t xml:space="preserve"> </w:t>
      </w:r>
      <w:r w:rsidRPr="008272FA">
        <w:rPr>
          <w:szCs w:val="22"/>
        </w:rPr>
        <w:t>такую</w:t>
      </w:r>
      <w:r w:rsidRPr="008272FA">
        <w:rPr>
          <w:rFonts w:ascii="Arial monospaced for SAP" w:hAnsi="Arial monospaced for SAP"/>
          <w:szCs w:val="22"/>
        </w:rPr>
        <w:t xml:space="preserve"> </w:t>
      </w:r>
      <w:r w:rsidRPr="008272FA">
        <w:rPr>
          <w:szCs w:val="22"/>
        </w:rPr>
        <w:t>оферту</w:t>
      </w:r>
      <w:r w:rsidRPr="008272FA">
        <w:rPr>
          <w:rFonts w:ascii="Arial monospaced for SAP" w:hAnsi="Arial monospaced for SAP"/>
          <w:szCs w:val="22"/>
        </w:rPr>
        <w:t>.</w:t>
      </w:r>
    </w:p>
    <w:p w:rsidR="008272FA" w:rsidRPr="008272FA" w:rsidRDefault="008272FA" w:rsidP="008272FA">
      <w:pPr>
        <w:spacing w:before="0"/>
        <w:ind w:firstLine="567"/>
        <w:jc w:val="both"/>
        <w:rPr>
          <w:rFonts w:ascii="Arial monospaced for SAP" w:hAnsi="Arial monospaced for SAP"/>
          <w:szCs w:val="22"/>
        </w:rPr>
      </w:pPr>
      <w:r w:rsidRPr="008272FA">
        <w:rPr>
          <w:szCs w:val="22"/>
        </w:rPr>
        <w:t>С</w:t>
      </w:r>
      <w:r w:rsidRPr="008272FA">
        <w:rPr>
          <w:rFonts w:ascii="Arial monospaced for SAP" w:hAnsi="Arial monospaced for SAP"/>
          <w:szCs w:val="22"/>
        </w:rPr>
        <w:t xml:space="preserve"> </w:t>
      </w:r>
      <w:r w:rsidRPr="008272FA">
        <w:rPr>
          <w:szCs w:val="22"/>
        </w:rPr>
        <w:t>согласия</w:t>
      </w:r>
      <w:r w:rsidRPr="008272FA">
        <w:rPr>
          <w:rFonts w:ascii="Arial monospaced for SAP" w:hAnsi="Arial monospaced for SAP"/>
          <w:szCs w:val="22"/>
        </w:rPr>
        <w:t xml:space="preserve"> </w:t>
      </w:r>
      <w:r w:rsidRPr="008272FA">
        <w:rPr>
          <w:szCs w:val="22"/>
        </w:rPr>
        <w:t>Заказчика</w:t>
      </w:r>
      <w:r w:rsidRPr="008272FA">
        <w:rPr>
          <w:rFonts w:ascii="Arial monospaced for SAP" w:hAnsi="Arial monospaced for SAP"/>
          <w:szCs w:val="22"/>
        </w:rPr>
        <w:t xml:space="preserve"> </w:t>
      </w:r>
      <w:r w:rsidRPr="008272FA">
        <w:rPr>
          <w:szCs w:val="22"/>
        </w:rPr>
        <w:t>максимальная</w:t>
      </w:r>
      <w:r w:rsidRPr="008272FA">
        <w:rPr>
          <w:rFonts w:ascii="Arial monospaced for SAP" w:hAnsi="Arial monospaced for SAP"/>
          <w:szCs w:val="22"/>
        </w:rPr>
        <w:t xml:space="preserve"> </w:t>
      </w:r>
      <w:r w:rsidRPr="008272FA">
        <w:rPr>
          <w:szCs w:val="22"/>
        </w:rPr>
        <w:t>стоимость</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может</w:t>
      </w:r>
      <w:r w:rsidRPr="008272FA">
        <w:rPr>
          <w:rFonts w:ascii="Arial monospaced for SAP" w:hAnsi="Arial monospaced for SAP"/>
          <w:szCs w:val="22"/>
        </w:rPr>
        <w:t xml:space="preserve"> </w:t>
      </w:r>
      <w:r w:rsidRPr="008272FA">
        <w:rPr>
          <w:szCs w:val="22"/>
        </w:rPr>
        <w:t>быть</w:t>
      </w:r>
      <w:r w:rsidRPr="008272FA">
        <w:rPr>
          <w:rFonts w:ascii="Arial monospaced for SAP" w:hAnsi="Arial monospaced for SAP"/>
          <w:szCs w:val="22"/>
        </w:rPr>
        <w:t xml:space="preserve"> </w:t>
      </w:r>
      <w:r w:rsidRPr="008272FA">
        <w:rPr>
          <w:szCs w:val="22"/>
        </w:rPr>
        <w:t>увеличена</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течение</w:t>
      </w:r>
      <w:r w:rsidRPr="008272FA">
        <w:rPr>
          <w:rFonts w:ascii="Arial monospaced for SAP" w:hAnsi="Arial monospaced for SAP"/>
          <w:szCs w:val="22"/>
        </w:rPr>
        <w:t xml:space="preserve"> </w:t>
      </w:r>
      <w:r w:rsidRPr="008272FA">
        <w:rPr>
          <w:szCs w:val="22"/>
        </w:rPr>
        <w:t>действия</w:t>
      </w:r>
      <w:r w:rsidRPr="008272FA">
        <w:rPr>
          <w:rFonts w:ascii="Arial monospaced for SAP" w:hAnsi="Arial monospaced for SAP"/>
          <w:szCs w:val="22"/>
        </w:rPr>
        <w:t xml:space="preserve"> </w:t>
      </w:r>
      <w:r w:rsidRPr="008272FA">
        <w:rPr>
          <w:szCs w:val="22"/>
        </w:rPr>
        <w:t>настоящего</w:t>
      </w:r>
      <w:r w:rsidRPr="008272FA">
        <w:rPr>
          <w:rFonts w:ascii="Arial monospaced for SAP" w:hAnsi="Arial monospaced for SAP"/>
          <w:szCs w:val="22"/>
        </w:rPr>
        <w:t xml:space="preserve"> </w:t>
      </w:r>
      <w:r w:rsidRPr="008272FA">
        <w:rPr>
          <w:szCs w:val="22"/>
        </w:rPr>
        <w:t>договора</w:t>
      </w:r>
      <w:r w:rsidRPr="008272FA">
        <w:rPr>
          <w:rFonts w:ascii="Arial monospaced for SAP" w:hAnsi="Arial monospaced for SAP"/>
          <w:szCs w:val="22"/>
        </w:rPr>
        <w:t xml:space="preserve">, </w:t>
      </w:r>
      <w:r w:rsidRPr="008272FA">
        <w:rPr>
          <w:szCs w:val="22"/>
        </w:rPr>
        <w:t>с</w:t>
      </w:r>
      <w:r w:rsidRPr="008272FA">
        <w:rPr>
          <w:rFonts w:ascii="Arial monospaced for SAP" w:hAnsi="Arial monospaced for SAP"/>
          <w:szCs w:val="22"/>
        </w:rPr>
        <w:t xml:space="preserve"> </w:t>
      </w:r>
      <w:r w:rsidRPr="008272FA">
        <w:rPr>
          <w:szCs w:val="22"/>
        </w:rPr>
        <w:t>соблюдением</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опциона</w:t>
      </w:r>
      <w:r w:rsidRPr="008272FA">
        <w:rPr>
          <w:rFonts w:ascii="Arial monospaced for SAP" w:hAnsi="Arial monospaced for SAP"/>
          <w:szCs w:val="22"/>
        </w:rPr>
        <w:t xml:space="preserve">. </w:t>
      </w:r>
      <w:r w:rsidRPr="008272FA">
        <w:rPr>
          <w:szCs w:val="22"/>
        </w:rPr>
        <w:t>Такое</w:t>
      </w:r>
      <w:r w:rsidRPr="008272FA">
        <w:rPr>
          <w:rFonts w:ascii="Arial monospaced for SAP" w:hAnsi="Arial monospaced for SAP"/>
          <w:szCs w:val="22"/>
        </w:rPr>
        <w:t xml:space="preserve"> </w:t>
      </w:r>
      <w:r w:rsidRPr="008272FA">
        <w:rPr>
          <w:szCs w:val="22"/>
        </w:rPr>
        <w:t>увеличение</w:t>
      </w:r>
      <w:r w:rsidRPr="008272FA">
        <w:rPr>
          <w:rFonts w:ascii="Arial monospaced for SAP" w:hAnsi="Arial monospaced for SAP"/>
          <w:szCs w:val="22"/>
        </w:rPr>
        <w:t xml:space="preserve"> </w:t>
      </w:r>
      <w:r w:rsidRPr="008272FA">
        <w:rPr>
          <w:szCs w:val="22"/>
        </w:rPr>
        <w:t>оформляется</w:t>
      </w:r>
      <w:r w:rsidRPr="008272FA">
        <w:rPr>
          <w:rFonts w:ascii="Arial monospaced for SAP" w:hAnsi="Arial monospaced for SAP"/>
          <w:szCs w:val="22"/>
        </w:rPr>
        <w:t xml:space="preserve"> </w:t>
      </w:r>
      <w:r w:rsidRPr="008272FA">
        <w:rPr>
          <w:szCs w:val="22"/>
        </w:rPr>
        <w:t>дополнительным</w:t>
      </w:r>
      <w:r w:rsidRPr="008272FA">
        <w:rPr>
          <w:rFonts w:ascii="Arial monospaced for SAP" w:hAnsi="Arial monospaced for SAP"/>
          <w:szCs w:val="22"/>
        </w:rPr>
        <w:t xml:space="preserve"> </w:t>
      </w:r>
      <w:r w:rsidRPr="008272FA">
        <w:rPr>
          <w:szCs w:val="22"/>
        </w:rPr>
        <w:t>соглашением</w:t>
      </w:r>
      <w:r w:rsidRPr="008272FA">
        <w:rPr>
          <w:rFonts w:ascii="Arial monospaced for SAP" w:hAnsi="Arial monospaced for SAP"/>
          <w:szCs w:val="22"/>
        </w:rPr>
        <w:t xml:space="preserve"> </w:t>
      </w:r>
      <w:r w:rsidRPr="008272FA">
        <w:rPr>
          <w:szCs w:val="22"/>
        </w:rPr>
        <w:t>к</w:t>
      </w:r>
      <w:r w:rsidRPr="008272FA">
        <w:rPr>
          <w:rFonts w:ascii="Arial monospaced for SAP" w:hAnsi="Arial monospaced for SAP"/>
          <w:szCs w:val="22"/>
        </w:rPr>
        <w:t xml:space="preserve"> </w:t>
      </w:r>
      <w:r w:rsidRPr="008272FA">
        <w:rPr>
          <w:szCs w:val="22"/>
        </w:rPr>
        <w:t>Договору</w:t>
      </w:r>
      <w:r w:rsidRPr="008272FA">
        <w:rPr>
          <w:rFonts w:ascii="Arial monospaced for SAP" w:hAnsi="Arial monospaced for SAP"/>
          <w:szCs w:val="22"/>
        </w:rPr>
        <w:t xml:space="preserve">. </w:t>
      </w:r>
      <w:r w:rsidRPr="008272FA">
        <w:rPr>
          <w:szCs w:val="22"/>
        </w:rPr>
        <w:t>Подрядчик</w:t>
      </w:r>
      <w:r w:rsidRPr="008272FA">
        <w:rPr>
          <w:rFonts w:ascii="Arial monospaced for SAP" w:hAnsi="Arial monospaced for SAP"/>
          <w:szCs w:val="22"/>
        </w:rPr>
        <w:t xml:space="preserve"> </w:t>
      </w:r>
      <w:r w:rsidRPr="008272FA">
        <w:rPr>
          <w:szCs w:val="22"/>
        </w:rPr>
        <w:t>не</w:t>
      </w:r>
      <w:r w:rsidRPr="008272FA">
        <w:rPr>
          <w:rFonts w:ascii="Arial monospaced for SAP" w:hAnsi="Arial monospaced for SAP"/>
          <w:szCs w:val="22"/>
        </w:rPr>
        <w:t xml:space="preserve"> </w:t>
      </w:r>
      <w:r w:rsidRPr="008272FA">
        <w:rPr>
          <w:szCs w:val="22"/>
        </w:rPr>
        <w:t>вправе</w:t>
      </w:r>
      <w:r w:rsidRPr="008272FA">
        <w:rPr>
          <w:rFonts w:ascii="Arial monospaced for SAP" w:hAnsi="Arial monospaced for SAP"/>
          <w:szCs w:val="22"/>
        </w:rPr>
        <w:t xml:space="preserve"> </w:t>
      </w:r>
      <w:r w:rsidRPr="008272FA">
        <w:rPr>
          <w:szCs w:val="22"/>
        </w:rPr>
        <w:t>отказаться</w:t>
      </w:r>
      <w:r w:rsidRPr="008272FA">
        <w:rPr>
          <w:rFonts w:ascii="Arial monospaced for SAP" w:hAnsi="Arial monospaced for SAP"/>
          <w:szCs w:val="22"/>
        </w:rPr>
        <w:t xml:space="preserve"> </w:t>
      </w:r>
      <w:r w:rsidRPr="008272FA">
        <w:rPr>
          <w:szCs w:val="22"/>
        </w:rPr>
        <w:t>от</w:t>
      </w:r>
      <w:r w:rsidRPr="008272FA">
        <w:rPr>
          <w:rFonts w:ascii="Arial monospaced for SAP" w:hAnsi="Arial monospaced for SAP"/>
          <w:szCs w:val="22"/>
        </w:rPr>
        <w:t xml:space="preserve"> </w:t>
      </w:r>
      <w:r w:rsidRPr="008272FA">
        <w:rPr>
          <w:szCs w:val="22"/>
        </w:rPr>
        <w:t>заключения</w:t>
      </w:r>
      <w:r w:rsidRPr="008272FA">
        <w:rPr>
          <w:rFonts w:ascii="Arial monospaced for SAP" w:hAnsi="Arial monospaced for SAP"/>
          <w:szCs w:val="22"/>
        </w:rPr>
        <w:t xml:space="preserve"> </w:t>
      </w:r>
      <w:r w:rsidRPr="008272FA">
        <w:rPr>
          <w:szCs w:val="22"/>
        </w:rPr>
        <w:t>дополнительного</w:t>
      </w:r>
      <w:r w:rsidRPr="008272FA">
        <w:rPr>
          <w:rFonts w:ascii="Arial monospaced for SAP" w:hAnsi="Arial monospaced for SAP"/>
          <w:szCs w:val="22"/>
        </w:rPr>
        <w:t xml:space="preserve"> </w:t>
      </w:r>
      <w:r w:rsidRPr="008272FA">
        <w:rPr>
          <w:szCs w:val="22"/>
        </w:rPr>
        <w:t>соглашения</w:t>
      </w:r>
      <w:r w:rsidRPr="008272FA">
        <w:rPr>
          <w:rFonts w:ascii="Arial monospaced for SAP" w:hAnsi="Arial monospaced for SAP"/>
          <w:szCs w:val="22"/>
        </w:rPr>
        <w:t xml:space="preserve"> </w:t>
      </w:r>
      <w:r w:rsidRPr="008272FA">
        <w:rPr>
          <w:szCs w:val="22"/>
        </w:rPr>
        <w:t>и</w:t>
      </w:r>
      <w:r w:rsidRPr="008272FA">
        <w:rPr>
          <w:rFonts w:ascii="Arial monospaced for SAP" w:hAnsi="Arial monospaced for SAP"/>
          <w:szCs w:val="22"/>
        </w:rPr>
        <w:t xml:space="preserve"> </w:t>
      </w:r>
      <w:r w:rsidRPr="008272FA">
        <w:rPr>
          <w:szCs w:val="22"/>
        </w:rPr>
        <w:t>выполнения</w:t>
      </w:r>
      <w:r w:rsidRPr="008272FA">
        <w:rPr>
          <w:rFonts w:ascii="Arial monospaced for SAP" w:hAnsi="Arial monospaced for SAP"/>
          <w:szCs w:val="22"/>
        </w:rPr>
        <w:t xml:space="preserve"> </w:t>
      </w:r>
      <w:r w:rsidRPr="008272FA">
        <w:rPr>
          <w:szCs w:val="22"/>
        </w:rPr>
        <w:t>таких</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рамках</w:t>
      </w:r>
      <w:r w:rsidRPr="008272FA">
        <w:rPr>
          <w:rFonts w:ascii="Arial monospaced for SAP" w:hAnsi="Arial monospaced for SAP"/>
          <w:szCs w:val="22"/>
        </w:rPr>
        <w:t xml:space="preserve"> </w:t>
      </w:r>
      <w:r w:rsidRPr="008272FA">
        <w:rPr>
          <w:szCs w:val="22"/>
        </w:rPr>
        <w:t>опциона</w:t>
      </w:r>
      <w:r w:rsidRPr="008272FA">
        <w:rPr>
          <w:rFonts w:ascii="Arial monospaced for SAP" w:hAnsi="Arial monospaced for SAP"/>
          <w:szCs w:val="22"/>
        </w:rPr>
        <w:t xml:space="preserve"> </w:t>
      </w:r>
      <w:r w:rsidRPr="008272FA">
        <w:rPr>
          <w:szCs w:val="22"/>
        </w:rPr>
        <w:t>на</w:t>
      </w:r>
      <w:r w:rsidRPr="008272FA">
        <w:rPr>
          <w:rFonts w:ascii="Arial monospaced for SAP" w:hAnsi="Arial monospaced for SAP"/>
          <w:szCs w:val="22"/>
        </w:rPr>
        <w:t xml:space="preserve"> </w:t>
      </w:r>
      <w:r w:rsidRPr="008272FA">
        <w:rPr>
          <w:szCs w:val="22"/>
        </w:rPr>
        <w:t>выполнение</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w:t>
      </w:r>
    </w:p>
    <w:p w:rsidR="008272FA" w:rsidRPr="008272FA" w:rsidRDefault="008272FA" w:rsidP="008272FA">
      <w:pPr>
        <w:spacing w:before="0"/>
        <w:ind w:firstLine="567"/>
        <w:jc w:val="both"/>
        <w:rPr>
          <w:rFonts w:ascii="Arial monospaced for SAP" w:hAnsi="Arial monospaced for SAP"/>
          <w:szCs w:val="22"/>
        </w:rPr>
      </w:pPr>
      <w:r w:rsidRPr="008272FA">
        <w:rPr>
          <w:szCs w:val="22"/>
        </w:rPr>
        <w:t>Стоимость</w:t>
      </w:r>
      <w:r w:rsidRPr="008272FA">
        <w:rPr>
          <w:rFonts w:ascii="Arial monospaced for SAP" w:hAnsi="Arial monospaced for SAP"/>
          <w:szCs w:val="22"/>
        </w:rPr>
        <w:t xml:space="preserve"> </w:t>
      </w:r>
      <w:r w:rsidRPr="008272FA">
        <w:rPr>
          <w:szCs w:val="22"/>
        </w:rPr>
        <w:t>опциона</w:t>
      </w:r>
      <w:r w:rsidRPr="008272FA">
        <w:rPr>
          <w:rFonts w:ascii="Arial monospaced for SAP" w:hAnsi="Arial monospaced for SAP"/>
          <w:szCs w:val="22"/>
        </w:rPr>
        <w:t xml:space="preserve"> – </w:t>
      </w:r>
      <w:r w:rsidR="000E40C6">
        <w:rPr>
          <w:szCs w:val="22"/>
        </w:rPr>
        <w:t xml:space="preserve">не более </w:t>
      </w:r>
      <w:r w:rsidR="00457E4E">
        <w:rPr>
          <w:szCs w:val="22"/>
        </w:rPr>
        <w:t>3</w:t>
      </w:r>
      <w:r w:rsidR="000E40C6">
        <w:rPr>
          <w:szCs w:val="22"/>
        </w:rPr>
        <w:t xml:space="preserve">0 </w:t>
      </w:r>
      <w:r w:rsidR="000E40C6" w:rsidRPr="00EE56FB">
        <w:rPr>
          <w:szCs w:val="22"/>
        </w:rPr>
        <w:t>%</w:t>
      </w:r>
      <w:r w:rsidR="000E40C6" w:rsidRPr="00774474">
        <w:rPr>
          <w:szCs w:val="22"/>
        </w:rPr>
        <w:t xml:space="preserve"> от стоимости работ по Договору, указанной в п. 3.1</w:t>
      </w:r>
      <w:r w:rsidRPr="008272FA">
        <w:rPr>
          <w:rFonts w:ascii="Arial monospaced for SAP" w:hAnsi="Arial monospaced for SAP"/>
          <w:szCs w:val="22"/>
        </w:rPr>
        <w:t>.</w:t>
      </w:r>
    </w:p>
    <w:p w:rsidR="008272FA" w:rsidRPr="008272FA" w:rsidRDefault="008272FA" w:rsidP="008272FA">
      <w:pPr>
        <w:spacing w:before="0"/>
        <w:jc w:val="both"/>
        <w:rPr>
          <w:rFonts w:ascii="Arial monospaced for SAP" w:hAnsi="Arial monospaced for SAP"/>
          <w:szCs w:val="22"/>
        </w:rPr>
      </w:pPr>
      <w:r w:rsidRPr="008272FA">
        <w:rPr>
          <w:szCs w:val="22"/>
        </w:rPr>
        <w:t>Под</w:t>
      </w:r>
      <w:r w:rsidRPr="008272FA">
        <w:rPr>
          <w:rFonts w:ascii="Arial monospaced for SAP" w:hAnsi="Arial monospaced for SAP"/>
          <w:szCs w:val="22"/>
        </w:rPr>
        <w:t xml:space="preserve"> </w:t>
      </w:r>
      <w:r w:rsidRPr="008272FA">
        <w:rPr>
          <w:szCs w:val="22"/>
        </w:rPr>
        <w:t>опционом</w:t>
      </w:r>
      <w:r w:rsidRPr="008272FA">
        <w:rPr>
          <w:rFonts w:ascii="Arial monospaced for SAP" w:hAnsi="Arial monospaced for SAP"/>
          <w:szCs w:val="22"/>
        </w:rPr>
        <w:t xml:space="preserve"> </w:t>
      </w:r>
      <w:r w:rsidRPr="008272FA">
        <w:rPr>
          <w:szCs w:val="22"/>
        </w:rPr>
        <w:t>понимается</w:t>
      </w:r>
      <w:r w:rsidRPr="008272FA">
        <w:rPr>
          <w:rFonts w:ascii="Arial monospaced for SAP" w:hAnsi="Arial monospaced for SAP"/>
          <w:szCs w:val="22"/>
        </w:rPr>
        <w:t xml:space="preserve"> </w:t>
      </w:r>
      <w:r w:rsidRPr="008272FA">
        <w:rPr>
          <w:szCs w:val="22"/>
        </w:rPr>
        <w:t>право</w:t>
      </w:r>
      <w:r w:rsidRPr="008272FA">
        <w:rPr>
          <w:rFonts w:ascii="Arial monospaced for SAP" w:hAnsi="Arial monospaced for SAP"/>
          <w:szCs w:val="22"/>
        </w:rPr>
        <w:t xml:space="preserve"> </w:t>
      </w:r>
      <w:r w:rsidRPr="008272FA">
        <w:rPr>
          <w:szCs w:val="22"/>
        </w:rPr>
        <w:t>Заказчика</w:t>
      </w:r>
      <w:r w:rsidRPr="008272FA">
        <w:rPr>
          <w:rFonts w:ascii="Arial monospaced for SAP" w:hAnsi="Arial monospaced for SAP"/>
          <w:szCs w:val="22"/>
        </w:rPr>
        <w:t xml:space="preserve"> </w:t>
      </w:r>
      <w:r w:rsidRPr="008272FA">
        <w:rPr>
          <w:szCs w:val="22"/>
        </w:rPr>
        <w:t>изменять</w:t>
      </w:r>
      <w:r w:rsidRPr="008272FA">
        <w:rPr>
          <w:rFonts w:ascii="Arial monospaced for SAP" w:hAnsi="Arial monospaced for SAP"/>
          <w:szCs w:val="22"/>
        </w:rPr>
        <w:t xml:space="preserve"> </w:t>
      </w:r>
      <w:r w:rsidRPr="008272FA">
        <w:rPr>
          <w:szCs w:val="22"/>
        </w:rPr>
        <w:t>объем</w:t>
      </w:r>
      <w:r w:rsidRPr="008272FA">
        <w:rPr>
          <w:rFonts w:ascii="Arial monospaced for SAP" w:hAnsi="Arial monospaced for SAP"/>
          <w:szCs w:val="22"/>
        </w:rPr>
        <w:t xml:space="preserve"> </w:t>
      </w:r>
      <w:r w:rsidRPr="008272FA">
        <w:rPr>
          <w:szCs w:val="22"/>
        </w:rPr>
        <w:t>выполняемых</w:t>
      </w:r>
      <w:r w:rsidRPr="008272FA">
        <w:rPr>
          <w:rFonts w:ascii="Arial monospaced for SAP" w:hAnsi="Arial monospaced for SAP"/>
          <w:szCs w:val="22"/>
        </w:rPr>
        <w:t xml:space="preserve"> </w:t>
      </w:r>
      <w:r w:rsidRPr="008272FA">
        <w:rPr>
          <w:szCs w:val="22"/>
        </w:rPr>
        <w:t>работ</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заранее</w:t>
      </w:r>
      <w:r w:rsidRPr="008272FA">
        <w:rPr>
          <w:rFonts w:ascii="Arial monospaced for SAP" w:hAnsi="Arial monospaced for SAP"/>
          <w:szCs w:val="22"/>
        </w:rPr>
        <w:t xml:space="preserve"> </w:t>
      </w:r>
      <w:r w:rsidRPr="008272FA">
        <w:rPr>
          <w:szCs w:val="22"/>
        </w:rPr>
        <w:t>оговоренных</w:t>
      </w:r>
      <w:r w:rsidRPr="008272FA">
        <w:rPr>
          <w:rFonts w:ascii="Arial monospaced for SAP" w:hAnsi="Arial monospaced for SAP"/>
          <w:szCs w:val="22"/>
        </w:rPr>
        <w:t xml:space="preserve"> </w:t>
      </w:r>
      <w:r w:rsidRPr="008272FA">
        <w:rPr>
          <w:szCs w:val="22"/>
        </w:rPr>
        <w:t>Сторонами</w:t>
      </w:r>
      <w:r w:rsidRPr="008272FA">
        <w:rPr>
          <w:rFonts w:ascii="Arial monospaced for SAP" w:hAnsi="Arial monospaced for SAP"/>
          <w:szCs w:val="22"/>
        </w:rPr>
        <w:t xml:space="preserve"> </w:t>
      </w:r>
      <w:r w:rsidRPr="008272FA">
        <w:rPr>
          <w:szCs w:val="22"/>
        </w:rPr>
        <w:t>пределах</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течение</w:t>
      </w:r>
      <w:r w:rsidRPr="008272FA">
        <w:rPr>
          <w:rFonts w:ascii="Arial monospaced for SAP" w:hAnsi="Arial monospaced for SAP"/>
          <w:szCs w:val="22"/>
        </w:rPr>
        <w:t xml:space="preserve"> </w:t>
      </w:r>
      <w:r w:rsidRPr="008272FA">
        <w:rPr>
          <w:szCs w:val="22"/>
        </w:rPr>
        <w:t>определенного</w:t>
      </w:r>
      <w:r w:rsidRPr="008272FA">
        <w:rPr>
          <w:rFonts w:ascii="Arial monospaced for SAP" w:hAnsi="Arial monospaced for SAP"/>
          <w:szCs w:val="22"/>
        </w:rPr>
        <w:t xml:space="preserve"> </w:t>
      </w:r>
      <w:r w:rsidRPr="008272FA">
        <w:rPr>
          <w:szCs w:val="22"/>
        </w:rPr>
        <w:t>периода</w:t>
      </w:r>
      <w:r w:rsidRPr="008272FA">
        <w:rPr>
          <w:rFonts w:ascii="Arial monospaced for SAP" w:hAnsi="Arial monospaced for SAP"/>
          <w:szCs w:val="22"/>
        </w:rPr>
        <w:t xml:space="preserve"> </w:t>
      </w:r>
      <w:r w:rsidRPr="008272FA">
        <w:rPr>
          <w:szCs w:val="22"/>
        </w:rPr>
        <w:t>времени</w:t>
      </w:r>
      <w:r w:rsidRPr="008272FA">
        <w:rPr>
          <w:rFonts w:ascii="Arial monospaced for SAP" w:hAnsi="Arial monospaced for SAP"/>
          <w:szCs w:val="22"/>
        </w:rPr>
        <w:t xml:space="preserve"> </w:t>
      </w:r>
      <w:r w:rsidRPr="008272FA">
        <w:rPr>
          <w:szCs w:val="22"/>
        </w:rPr>
        <w:t>без</w:t>
      </w:r>
      <w:r w:rsidRPr="008272FA">
        <w:rPr>
          <w:rFonts w:ascii="Arial monospaced for SAP" w:hAnsi="Arial monospaced for SAP"/>
          <w:szCs w:val="22"/>
        </w:rPr>
        <w:t xml:space="preserve"> </w:t>
      </w:r>
      <w:r w:rsidRPr="008272FA">
        <w:rPr>
          <w:szCs w:val="22"/>
        </w:rPr>
        <w:t>изменения</w:t>
      </w:r>
      <w:r w:rsidRPr="008272FA">
        <w:rPr>
          <w:rFonts w:ascii="Arial monospaced for SAP" w:hAnsi="Arial monospaced for SAP"/>
          <w:szCs w:val="22"/>
        </w:rPr>
        <w:t xml:space="preserve"> </w:t>
      </w:r>
      <w:r w:rsidRPr="008272FA">
        <w:rPr>
          <w:szCs w:val="22"/>
        </w:rPr>
        <w:t>остальных</w:t>
      </w:r>
      <w:r w:rsidRPr="008272FA">
        <w:rPr>
          <w:rFonts w:ascii="Arial monospaced for SAP" w:hAnsi="Arial monospaced for SAP"/>
          <w:szCs w:val="22"/>
        </w:rPr>
        <w:t xml:space="preserve"> </w:t>
      </w:r>
      <w:r w:rsidRPr="008272FA">
        <w:rPr>
          <w:szCs w:val="22"/>
        </w:rPr>
        <w:t>условий</w:t>
      </w:r>
      <w:r w:rsidRPr="008272FA">
        <w:rPr>
          <w:rFonts w:ascii="Arial monospaced for SAP" w:hAnsi="Arial monospaced for SAP"/>
          <w:szCs w:val="22"/>
        </w:rPr>
        <w:t xml:space="preserve">, </w:t>
      </w:r>
      <w:r w:rsidRPr="008272FA">
        <w:rPr>
          <w:szCs w:val="22"/>
        </w:rPr>
        <w:t>в</w:t>
      </w:r>
      <w:r w:rsidRPr="008272FA">
        <w:rPr>
          <w:rFonts w:ascii="Arial monospaced for SAP" w:hAnsi="Arial monospaced for SAP"/>
          <w:szCs w:val="22"/>
        </w:rPr>
        <w:t xml:space="preserve"> </w:t>
      </w:r>
      <w:r w:rsidRPr="008272FA">
        <w:rPr>
          <w:szCs w:val="22"/>
        </w:rPr>
        <w:t>том</w:t>
      </w:r>
      <w:r w:rsidRPr="008272FA">
        <w:rPr>
          <w:rFonts w:ascii="Arial monospaced for SAP" w:hAnsi="Arial monospaced for SAP"/>
          <w:szCs w:val="22"/>
        </w:rPr>
        <w:t xml:space="preserve"> </w:t>
      </w:r>
      <w:r w:rsidRPr="008272FA">
        <w:rPr>
          <w:szCs w:val="22"/>
        </w:rPr>
        <w:t>числе</w:t>
      </w:r>
      <w:r w:rsidRPr="008272FA">
        <w:rPr>
          <w:rFonts w:ascii="Arial monospaced for SAP" w:hAnsi="Arial monospaced for SAP"/>
          <w:szCs w:val="22"/>
        </w:rPr>
        <w:t xml:space="preserve"> </w:t>
      </w:r>
      <w:r w:rsidRPr="008272FA">
        <w:rPr>
          <w:szCs w:val="22"/>
        </w:rPr>
        <w:t>без</w:t>
      </w:r>
      <w:r w:rsidRPr="008272FA">
        <w:rPr>
          <w:rFonts w:ascii="Arial monospaced for SAP" w:hAnsi="Arial monospaced for SAP"/>
          <w:szCs w:val="22"/>
        </w:rPr>
        <w:t xml:space="preserve"> </w:t>
      </w:r>
      <w:r w:rsidRPr="008272FA">
        <w:rPr>
          <w:szCs w:val="22"/>
        </w:rPr>
        <w:t>изменения</w:t>
      </w:r>
      <w:r w:rsidRPr="008272FA">
        <w:rPr>
          <w:rFonts w:ascii="Arial monospaced for SAP" w:hAnsi="Arial monospaced for SAP"/>
          <w:szCs w:val="22"/>
        </w:rPr>
        <w:t xml:space="preserve"> </w:t>
      </w:r>
      <w:r w:rsidRPr="008272FA">
        <w:rPr>
          <w:szCs w:val="22"/>
        </w:rPr>
        <w:t>Регламента</w:t>
      </w:r>
      <w:r w:rsidRPr="008272FA">
        <w:rPr>
          <w:rFonts w:ascii="Arial monospaced for SAP" w:hAnsi="Arial monospaced for SAP"/>
          <w:szCs w:val="22"/>
        </w:rPr>
        <w:t xml:space="preserve"> </w:t>
      </w:r>
      <w:r w:rsidRPr="008272FA">
        <w:rPr>
          <w:szCs w:val="22"/>
        </w:rPr>
        <w:t>определения</w:t>
      </w:r>
      <w:r w:rsidRPr="008272FA">
        <w:rPr>
          <w:rFonts w:ascii="Arial monospaced for SAP" w:hAnsi="Arial monospaced for SAP"/>
          <w:szCs w:val="22"/>
        </w:rPr>
        <w:t xml:space="preserve"> </w:t>
      </w:r>
      <w:r w:rsidRPr="008272FA">
        <w:rPr>
          <w:szCs w:val="22"/>
        </w:rPr>
        <w:t>стоимости</w:t>
      </w:r>
      <w:r w:rsidRPr="008272FA">
        <w:rPr>
          <w:rFonts w:ascii="Arial monospaced for SAP" w:hAnsi="Arial monospaced for SAP"/>
          <w:szCs w:val="22"/>
        </w:rPr>
        <w:t xml:space="preserve">, </w:t>
      </w:r>
      <w:r w:rsidRPr="008272FA">
        <w:rPr>
          <w:szCs w:val="22"/>
        </w:rPr>
        <w:t>условий</w:t>
      </w:r>
      <w:r w:rsidRPr="008272FA">
        <w:rPr>
          <w:rFonts w:ascii="Arial monospaced for SAP" w:hAnsi="Arial monospaced for SAP"/>
          <w:szCs w:val="22"/>
        </w:rPr>
        <w:t xml:space="preserve"> </w:t>
      </w:r>
      <w:r w:rsidRPr="008272FA">
        <w:rPr>
          <w:szCs w:val="22"/>
        </w:rPr>
        <w:t>оплаты</w:t>
      </w:r>
      <w:r w:rsidRPr="008272FA">
        <w:rPr>
          <w:rFonts w:ascii="Arial monospaced for SAP" w:hAnsi="Arial monospaced for SAP"/>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xml:space="preserve">, </w:t>
      </w:r>
      <w:proofErr w:type="spellStart"/>
      <w:r w:rsidR="00985B13" w:rsidRPr="00CE72DF">
        <w:rPr>
          <w:szCs w:val="22"/>
        </w:rPr>
        <w:t>в.т.ч</w:t>
      </w:r>
      <w:proofErr w:type="spellEnd"/>
      <w:r w:rsidR="00985B13" w:rsidRPr="00CE72DF">
        <w:rPr>
          <w:szCs w:val="22"/>
        </w:rPr>
        <w:t>.</w:t>
      </w:r>
      <w:r w:rsidR="00A46F56">
        <w:rPr>
          <w:szCs w:val="22"/>
        </w:rPr>
        <w:t xml:space="preserve"> </w:t>
      </w:r>
      <w:sdt>
        <w:sdtPr>
          <w:rPr>
            <w:szCs w:val="22"/>
          </w:rPr>
          <w:id w:val="-176967361"/>
          <w:placeholder>
            <w:docPart w:val="0352580EDEAA4F5F8C2531CDA17D3A4A"/>
          </w:placeholder>
        </w:sdtPr>
        <w:sdtEndPr/>
        <w:sdtContent>
          <w:r w:rsidR="00EB3A3B" w:rsidRPr="00EB3A3B">
            <w:rPr>
              <w:szCs w:val="22"/>
            </w:rPr>
            <w:t>СНИП II-23-81, СНИП 52-01-2003, СНИП 3.03.01-87, СНИП 3.02.01-87, СНИП 3.05.05-84, СНИП 41-03-2003, ГОСТ 23118-99, Правила по охране труда в строительстве, утв. приказом от 1 июня 2015 г. N 336н.</w:t>
          </w:r>
        </w:sdtContent>
      </w:sdt>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4519F7">
        <w:rPr>
          <w:szCs w:val="22"/>
        </w:rPr>
        <w:t>условиями договора</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 xml:space="preserve">указанными в </w:t>
      </w:r>
      <w:proofErr w:type="spellStart"/>
      <w:r w:rsidRPr="00F318BA">
        <w:rPr>
          <w:szCs w:val="22"/>
        </w:rPr>
        <w:t>п.п</w:t>
      </w:r>
      <w:proofErr w:type="spellEnd"/>
      <w:r w:rsidRPr="00F318BA">
        <w:rPr>
          <w:szCs w:val="22"/>
        </w:rPr>
        <w:t>. 5.</w:t>
      </w:r>
      <w:r w:rsidR="004519F7">
        <w:rPr>
          <w:szCs w:val="22"/>
        </w:rPr>
        <w:t>4</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4519F7" w:rsidRDefault="00985B13" w:rsidP="000435A4">
      <w:pPr>
        <w:autoSpaceDE w:val="0"/>
        <w:jc w:val="both"/>
        <w:rPr>
          <w:b/>
          <w:szCs w:val="22"/>
        </w:rPr>
      </w:pPr>
      <w:r>
        <w:rPr>
          <w:b/>
          <w:szCs w:val="22"/>
        </w:rPr>
        <w:t xml:space="preserve"> </w:t>
      </w:r>
    </w:p>
    <w:p w:rsidR="004519F7" w:rsidRDefault="004519F7" w:rsidP="000435A4">
      <w:pPr>
        <w:autoSpaceDE w:val="0"/>
        <w:jc w:val="both"/>
        <w:rPr>
          <w:b/>
          <w:szCs w:val="22"/>
        </w:rPr>
      </w:pPr>
    </w:p>
    <w:p w:rsidR="004519F7" w:rsidRDefault="004519F7" w:rsidP="000435A4">
      <w:pPr>
        <w:autoSpaceDE w:val="0"/>
        <w:jc w:val="both"/>
        <w:rPr>
          <w:b/>
          <w:szCs w:val="22"/>
        </w:rPr>
      </w:pPr>
    </w:p>
    <w:p w:rsidR="004519F7" w:rsidRDefault="004519F7" w:rsidP="000435A4">
      <w:pPr>
        <w:autoSpaceDE w:val="0"/>
        <w:jc w:val="both"/>
        <w:rPr>
          <w:b/>
          <w:szCs w:val="22"/>
        </w:rPr>
      </w:pPr>
    </w:p>
    <w:p w:rsidR="004519F7" w:rsidRDefault="004519F7" w:rsidP="000435A4">
      <w:pPr>
        <w:autoSpaceDE w:val="0"/>
        <w:jc w:val="both"/>
        <w:rPr>
          <w:b/>
          <w:szCs w:val="22"/>
        </w:rPr>
      </w:pPr>
    </w:p>
    <w:p w:rsidR="004519F7" w:rsidRDefault="004519F7" w:rsidP="000435A4">
      <w:pPr>
        <w:autoSpaceDE w:val="0"/>
        <w:jc w:val="both"/>
        <w:rPr>
          <w:b/>
          <w:szCs w:val="22"/>
        </w:rPr>
      </w:pPr>
    </w:p>
    <w:p w:rsidR="004519F7" w:rsidRDefault="004519F7" w:rsidP="000435A4">
      <w:pPr>
        <w:autoSpaceDE w:val="0"/>
        <w:jc w:val="both"/>
        <w:rPr>
          <w:b/>
          <w:szCs w:val="22"/>
        </w:rPr>
      </w:pPr>
    </w:p>
    <w:p w:rsidR="004519F7" w:rsidRDefault="004519F7" w:rsidP="000435A4">
      <w:pPr>
        <w:autoSpaceDE w:val="0"/>
        <w:jc w:val="both"/>
        <w:rPr>
          <w:b/>
          <w:szCs w:val="22"/>
        </w:rPr>
      </w:pPr>
    </w:p>
    <w:p w:rsidR="00EF1336" w:rsidRDefault="00985B13" w:rsidP="000435A4">
      <w:pPr>
        <w:autoSpaceDE w:val="0"/>
        <w:jc w:val="both"/>
        <w:rPr>
          <w:rFonts w:cs="Arial"/>
          <w:b/>
          <w:iCs/>
          <w:szCs w:val="22"/>
        </w:rPr>
      </w:pPr>
      <w:r>
        <w:rPr>
          <w:b/>
          <w:szCs w:val="22"/>
        </w:rPr>
        <w:lastRenderedPageBreak/>
        <w:t xml:space="preserve"> </w:t>
      </w:r>
      <w:r w:rsidR="00EF1336" w:rsidRPr="00EF1336">
        <w:rPr>
          <w:rFonts w:cs="Arial"/>
          <w:b/>
          <w:iCs/>
          <w:szCs w:val="22"/>
        </w:rPr>
        <w:t>3. Основные требования к Контрагенту.</w:t>
      </w:r>
    </w:p>
    <w:p w:rsidR="004519F7" w:rsidRPr="004519F7" w:rsidRDefault="004519F7" w:rsidP="000435A4">
      <w:pPr>
        <w:autoSpaceDE w:val="0"/>
        <w:jc w:val="both"/>
        <w:rPr>
          <w:rFonts w:cs="Arial"/>
          <w:b/>
          <w:iCs/>
          <w:sz w:val="16"/>
          <w:szCs w:val="16"/>
        </w:rPr>
      </w:pPr>
    </w:p>
    <w:tbl>
      <w:tblPr>
        <w:tblW w:w="10222"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3827"/>
        <w:gridCol w:w="2694"/>
        <w:gridCol w:w="1304"/>
        <w:gridCol w:w="1672"/>
      </w:tblGrid>
      <w:tr w:rsidR="004519F7" w:rsidRPr="000C4E06" w:rsidTr="004519F7">
        <w:trPr>
          <w:trHeight w:val="1065"/>
          <w:tblHeader/>
        </w:trPr>
        <w:tc>
          <w:tcPr>
            <w:tcW w:w="725" w:type="dxa"/>
            <w:shd w:val="clear" w:color="auto" w:fill="D9D9D9"/>
            <w:vAlign w:val="center"/>
            <w:hideMark/>
          </w:tcPr>
          <w:p w:rsidR="004519F7" w:rsidRPr="000C4E06" w:rsidRDefault="004519F7" w:rsidP="00572832">
            <w:pPr>
              <w:rPr>
                <w:b/>
                <w:bCs/>
                <w:sz w:val="20"/>
                <w:szCs w:val="20"/>
              </w:rPr>
            </w:pPr>
            <w:r w:rsidRPr="000C4E06">
              <w:rPr>
                <w:b/>
                <w:bCs/>
                <w:sz w:val="20"/>
                <w:szCs w:val="20"/>
              </w:rPr>
              <w:t>№ п/п</w:t>
            </w:r>
          </w:p>
        </w:tc>
        <w:tc>
          <w:tcPr>
            <w:tcW w:w="3827" w:type="dxa"/>
            <w:shd w:val="clear" w:color="auto" w:fill="D9D9D9"/>
            <w:vAlign w:val="center"/>
            <w:hideMark/>
          </w:tcPr>
          <w:p w:rsidR="004519F7" w:rsidRPr="000C4E06" w:rsidRDefault="004519F7" w:rsidP="00572832">
            <w:pPr>
              <w:rPr>
                <w:b/>
                <w:bCs/>
                <w:sz w:val="20"/>
                <w:szCs w:val="20"/>
              </w:rPr>
            </w:pPr>
            <w:r w:rsidRPr="000C4E06">
              <w:rPr>
                <w:b/>
                <w:bCs/>
                <w:sz w:val="20"/>
                <w:szCs w:val="20"/>
              </w:rPr>
              <w:t xml:space="preserve">Требование </w:t>
            </w:r>
            <w:r w:rsidRPr="000C4E06">
              <w:rPr>
                <w:b/>
                <w:bCs/>
                <w:sz w:val="20"/>
                <w:szCs w:val="20"/>
              </w:rPr>
              <w:br/>
              <w:t>(параметр оценки)</w:t>
            </w:r>
          </w:p>
        </w:tc>
        <w:tc>
          <w:tcPr>
            <w:tcW w:w="2694" w:type="dxa"/>
            <w:shd w:val="clear" w:color="auto" w:fill="D9D9D9"/>
            <w:vAlign w:val="center"/>
            <w:hideMark/>
          </w:tcPr>
          <w:p w:rsidR="004519F7" w:rsidRPr="000C4E06" w:rsidRDefault="004519F7" w:rsidP="00572832">
            <w:pPr>
              <w:rPr>
                <w:b/>
                <w:bCs/>
                <w:sz w:val="20"/>
                <w:szCs w:val="20"/>
              </w:rPr>
            </w:pPr>
            <w:r w:rsidRPr="000C4E06">
              <w:rPr>
                <w:b/>
                <w:bCs/>
                <w:sz w:val="20"/>
                <w:szCs w:val="20"/>
              </w:rPr>
              <w:t>Документы, подтверждающие соответствия требованию</w:t>
            </w:r>
          </w:p>
        </w:tc>
        <w:tc>
          <w:tcPr>
            <w:tcW w:w="1304" w:type="dxa"/>
            <w:shd w:val="clear" w:color="auto" w:fill="D9D9D9"/>
            <w:vAlign w:val="center"/>
            <w:hideMark/>
          </w:tcPr>
          <w:p w:rsidR="004519F7" w:rsidRPr="000C4E06" w:rsidRDefault="004519F7" w:rsidP="004519F7">
            <w:pPr>
              <w:rPr>
                <w:b/>
                <w:bCs/>
                <w:sz w:val="20"/>
                <w:szCs w:val="20"/>
              </w:rPr>
            </w:pPr>
            <w:r w:rsidRPr="000C4E06">
              <w:rPr>
                <w:b/>
                <w:bCs/>
                <w:sz w:val="20"/>
                <w:szCs w:val="20"/>
              </w:rPr>
              <w:t>Ед</w:t>
            </w:r>
            <w:r>
              <w:rPr>
                <w:b/>
                <w:bCs/>
                <w:sz w:val="20"/>
                <w:szCs w:val="20"/>
              </w:rPr>
              <w:t xml:space="preserve">. </w:t>
            </w:r>
            <w:r w:rsidRPr="000C4E06">
              <w:rPr>
                <w:b/>
                <w:bCs/>
                <w:sz w:val="20"/>
                <w:szCs w:val="20"/>
              </w:rPr>
              <w:t>изм</w:t>
            </w:r>
            <w:r>
              <w:rPr>
                <w:b/>
                <w:bCs/>
                <w:sz w:val="20"/>
                <w:szCs w:val="20"/>
              </w:rPr>
              <w:t>.</w:t>
            </w:r>
          </w:p>
        </w:tc>
        <w:tc>
          <w:tcPr>
            <w:tcW w:w="1672" w:type="dxa"/>
            <w:shd w:val="clear" w:color="auto" w:fill="D9D9D9"/>
            <w:vAlign w:val="center"/>
            <w:hideMark/>
          </w:tcPr>
          <w:p w:rsidR="004519F7" w:rsidRPr="000C4E06" w:rsidRDefault="004519F7" w:rsidP="00572832">
            <w:pPr>
              <w:rPr>
                <w:b/>
                <w:bCs/>
                <w:sz w:val="20"/>
                <w:szCs w:val="20"/>
                <w:u w:val="single"/>
              </w:rPr>
            </w:pPr>
            <w:r w:rsidRPr="000C4E06">
              <w:rPr>
                <w:b/>
                <w:bCs/>
                <w:sz w:val="20"/>
                <w:szCs w:val="20"/>
              </w:rPr>
              <w:t>Условия соответствия</w:t>
            </w:r>
          </w:p>
        </w:tc>
      </w:tr>
      <w:tr w:rsidR="004519F7" w:rsidRPr="000C4E06" w:rsidTr="004519F7">
        <w:trPr>
          <w:trHeight w:val="127"/>
          <w:tblHeader/>
        </w:trPr>
        <w:tc>
          <w:tcPr>
            <w:tcW w:w="725" w:type="dxa"/>
            <w:shd w:val="clear" w:color="auto" w:fill="D9D9D9"/>
            <w:noWrap/>
            <w:vAlign w:val="center"/>
          </w:tcPr>
          <w:p w:rsidR="004519F7" w:rsidRPr="000C4E06" w:rsidRDefault="004519F7" w:rsidP="00572832">
            <w:pPr>
              <w:spacing w:before="0"/>
              <w:rPr>
                <w:b/>
                <w:sz w:val="20"/>
                <w:szCs w:val="20"/>
              </w:rPr>
            </w:pPr>
            <w:r w:rsidRPr="000C4E06">
              <w:rPr>
                <w:b/>
                <w:sz w:val="20"/>
                <w:szCs w:val="20"/>
              </w:rPr>
              <w:t>1</w:t>
            </w:r>
          </w:p>
        </w:tc>
        <w:tc>
          <w:tcPr>
            <w:tcW w:w="3827" w:type="dxa"/>
            <w:shd w:val="clear" w:color="auto" w:fill="D9D9D9"/>
            <w:vAlign w:val="center"/>
          </w:tcPr>
          <w:p w:rsidR="004519F7" w:rsidRPr="000C4E06" w:rsidRDefault="004519F7" w:rsidP="00572832">
            <w:pPr>
              <w:spacing w:before="0"/>
              <w:rPr>
                <w:b/>
                <w:sz w:val="20"/>
                <w:szCs w:val="20"/>
              </w:rPr>
            </w:pPr>
            <w:r w:rsidRPr="000C4E06">
              <w:rPr>
                <w:b/>
                <w:sz w:val="20"/>
                <w:szCs w:val="20"/>
              </w:rPr>
              <w:t>2</w:t>
            </w:r>
          </w:p>
        </w:tc>
        <w:tc>
          <w:tcPr>
            <w:tcW w:w="2694" w:type="dxa"/>
            <w:shd w:val="clear" w:color="auto" w:fill="D9D9D9"/>
            <w:vAlign w:val="center"/>
          </w:tcPr>
          <w:p w:rsidR="004519F7" w:rsidRPr="000C4E06" w:rsidRDefault="004519F7" w:rsidP="00572832">
            <w:pPr>
              <w:spacing w:before="0"/>
              <w:rPr>
                <w:b/>
                <w:sz w:val="20"/>
                <w:szCs w:val="20"/>
              </w:rPr>
            </w:pPr>
            <w:r w:rsidRPr="000C4E06">
              <w:rPr>
                <w:b/>
                <w:sz w:val="20"/>
                <w:szCs w:val="20"/>
              </w:rPr>
              <w:t>3</w:t>
            </w:r>
          </w:p>
        </w:tc>
        <w:tc>
          <w:tcPr>
            <w:tcW w:w="1304" w:type="dxa"/>
            <w:shd w:val="clear" w:color="auto" w:fill="D9D9D9"/>
            <w:vAlign w:val="center"/>
          </w:tcPr>
          <w:p w:rsidR="004519F7" w:rsidRPr="000C4E06" w:rsidRDefault="004519F7" w:rsidP="00572832">
            <w:pPr>
              <w:spacing w:before="0"/>
              <w:rPr>
                <w:b/>
                <w:sz w:val="20"/>
                <w:szCs w:val="20"/>
              </w:rPr>
            </w:pPr>
            <w:r w:rsidRPr="000C4E06">
              <w:rPr>
                <w:b/>
                <w:sz w:val="20"/>
                <w:szCs w:val="20"/>
              </w:rPr>
              <w:t>4</w:t>
            </w:r>
          </w:p>
        </w:tc>
        <w:tc>
          <w:tcPr>
            <w:tcW w:w="1672" w:type="dxa"/>
            <w:shd w:val="clear" w:color="auto" w:fill="D9D9D9"/>
            <w:vAlign w:val="center"/>
          </w:tcPr>
          <w:p w:rsidR="004519F7" w:rsidRPr="000C4E06" w:rsidRDefault="004519F7" w:rsidP="00572832">
            <w:pPr>
              <w:spacing w:before="0"/>
              <w:rPr>
                <w:b/>
                <w:sz w:val="20"/>
                <w:szCs w:val="20"/>
              </w:rPr>
            </w:pPr>
            <w:r w:rsidRPr="000C4E06">
              <w:rPr>
                <w:b/>
                <w:sz w:val="20"/>
                <w:szCs w:val="20"/>
              </w:rPr>
              <w:t>5</w:t>
            </w:r>
          </w:p>
        </w:tc>
      </w:tr>
      <w:tr w:rsidR="004519F7" w:rsidRPr="000C4E06" w:rsidTr="004519F7">
        <w:trPr>
          <w:trHeight w:val="1450"/>
        </w:trPr>
        <w:tc>
          <w:tcPr>
            <w:tcW w:w="725" w:type="dxa"/>
            <w:shd w:val="clear" w:color="auto" w:fill="auto"/>
            <w:noWrap/>
            <w:vAlign w:val="center"/>
          </w:tcPr>
          <w:p w:rsidR="004519F7" w:rsidRPr="000B4DEC" w:rsidRDefault="004519F7" w:rsidP="004519F7">
            <w:pPr>
              <w:pStyle w:val="ac"/>
              <w:numPr>
                <w:ilvl w:val="0"/>
                <w:numId w:val="18"/>
              </w:numPr>
              <w:spacing w:before="0"/>
              <w:rPr>
                <w:rFonts w:cs="Arial"/>
                <w:sz w:val="20"/>
                <w:szCs w:val="20"/>
              </w:rPr>
            </w:pPr>
          </w:p>
        </w:tc>
        <w:tc>
          <w:tcPr>
            <w:tcW w:w="3827" w:type="dxa"/>
            <w:shd w:val="clear" w:color="auto" w:fill="auto"/>
            <w:vAlign w:val="center"/>
          </w:tcPr>
          <w:p w:rsidR="004519F7" w:rsidRPr="000C4E06" w:rsidRDefault="004519F7" w:rsidP="00572832">
            <w:pPr>
              <w:tabs>
                <w:tab w:val="left" w:pos="0"/>
              </w:tabs>
              <w:spacing w:before="0" w:after="160"/>
              <w:ind w:right="57"/>
              <w:rPr>
                <w:rFonts w:cs="Arial"/>
                <w:sz w:val="20"/>
                <w:szCs w:val="20"/>
              </w:rPr>
            </w:pPr>
            <w:r>
              <w:rPr>
                <w:rFonts w:cs="Arial"/>
                <w:sz w:val="20"/>
                <w:szCs w:val="20"/>
              </w:rPr>
              <w:t>Наличие о</w:t>
            </w:r>
            <w:r w:rsidRPr="000C4E06">
              <w:rPr>
                <w:rFonts w:cs="Arial"/>
                <w:sz w:val="20"/>
                <w:szCs w:val="20"/>
              </w:rPr>
              <w:t>пыт</w:t>
            </w:r>
            <w:r>
              <w:rPr>
                <w:rFonts w:cs="Arial"/>
                <w:sz w:val="20"/>
                <w:szCs w:val="20"/>
              </w:rPr>
              <w:t>а</w:t>
            </w:r>
            <w:r w:rsidRPr="000C4E06">
              <w:rPr>
                <w:rFonts w:cs="Arial"/>
                <w:sz w:val="20"/>
                <w:szCs w:val="20"/>
              </w:rPr>
              <w:t xml:space="preserve"> выполнения работ аналогичных предмету закупки, в том числе, но не ограничиваясь, на ОАО «</w:t>
            </w:r>
            <w:proofErr w:type="spellStart"/>
            <w:r w:rsidRPr="000C4E06">
              <w:rPr>
                <w:rFonts w:cs="Arial"/>
                <w:sz w:val="20"/>
                <w:szCs w:val="20"/>
              </w:rPr>
              <w:t>Славнефть</w:t>
            </w:r>
            <w:proofErr w:type="spellEnd"/>
            <w:r w:rsidRPr="000C4E06">
              <w:rPr>
                <w:rFonts w:cs="Arial"/>
                <w:sz w:val="20"/>
                <w:szCs w:val="20"/>
              </w:rPr>
              <w:t>-ЯНОС», ПАО «Газп</w:t>
            </w:r>
            <w:r>
              <w:rPr>
                <w:rFonts w:cs="Arial"/>
                <w:sz w:val="20"/>
                <w:szCs w:val="20"/>
              </w:rPr>
              <w:t>ром нефть», ОАО «НК «Роснефть».</w:t>
            </w:r>
          </w:p>
        </w:tc>
        <w:tc>
          <w:tcPr>
            <w:tcW w:w="2694" w:type="dxa"/>
            <w:shd w:val="clear" w:color="auto" w:fill="auto"/>
            <w:vAlign w:val="center"/>
          </w:tcPr>
          <w:p w:rsidR="004519F7" w:rsidRPr="00930974" w:rsidRDefault="004519F7" w:rsidP="00572832">
            <w:pPr>
              <w:autoSpaceDE w:val="0"/>
              <w:spacing w:before="0"/>
              <w:ind w:left="34"/>
              <w:rPr>
                <w:rFonts w:cs="Arial"/>
                <w:sz w:val="20"/>
                <w:szCs w:val="20"/>
              </w:rPr>
            </w:pPr>
            <w:r w:rsidRPr="00930974">
              <w:rPr>
                <w:rFonts w:cs="Arial"/>
                <w:sz w:val="20"/>
                <w:szCs w:val="20"/>
              </w:rPr>
              <w:t xml:space="preserve">Справка об опыте работы с указанием объема и стоимости работ соответствующих предмету закупки за 2014, 2015, 2016 </w:t>
            </w:r>
            <w:proofErr w:type="spellStart"/>
            <w:r w:rsidRPr="00930974">
              <w:rPr>
                <w:rFonts w:cs="Arial"/>
                <w:sz w:val="20"/>
                <w:szCs w:val="20"/>
              </w:rPr>
              <w:t>г.г</w:t>
            </w:r>
            <w:proofErr w:type="spellEnd"/>
            <w:r w:rsidRPr="00930974">
              <w:rPr>
                <w:rFonts w:cs="Arial"/>
                <w:sz w:val="20"/>
                <w:szCs w:val="20"/>
              </w:rPr>
              <w:t>., а подписью руководителя организации (Форма 7)</w:t>
            </w:r>
          </w:p>
        </w:tc>
        <w:tc>
          <w:tcPr>
            <w:tcW w:w="1304" w:type="dxa"/>
            <w:shd w:val="clear" w:color="000000" w:fill="FFFFFF"/>
            <w:vAlign w:val="center"/>
          </w:tcPr>
          <w:p w:rsidR="004519F7" w:rsidRPr="000C4E06" w:rsidRDefault="004519F7" w:rsidP="00572832">
            <w:pPr>
              <w:spacing w:before="0"/>
              <w:rPr>
                <w:rFonts w:cs="Arial"/>
                <w:sz w:val="20"/>
                <w:szCs w:val="20"/>
              </w:rPr>
            </w:pPr>
            <w:r w:rsidRPr="000C4E06">
              <w:rPr>
                <w:rFonts w:cs="Arial"/>
                <w:sz w:val="20"/>
                <w:szCs w:val="20"/>
              </w:rPr>
              <w:t>Количество работ в каждом из годов</w:t>
            </w:r>
          </w:p>
        </w:tc>
        <w:tc>
          <w:tcPr>
            <w:tcW w:w="1672" w:type="dxa"/>
            <w:shd w:val="clear" w:color="auto" w:fill="auto"/>
            <w:vAlign w:val="center"/>
          </w:tcPr>
          <w:p w:rsidR="004519F7" w:rsidRPr="000C4E06" w:rsidRDefault="004519F7" w:rsidP="00572832">
            <w:pPr>
              <w:spacing w:before="0"/>
              <w:rPr>
                <w:rFonts w:cs="Arial"/>
                <w:sz w:val="20"/>
                <w:szCs w:val="20"/>
              </w:rPr>
            </w:pPr>
            <w:r w:rsidRPr="000C4E06">
              <w:rPr>
                <w:rFonts w:cs="Arial"/>
                <w:sz w:val="20"/>
                <w:szCs w:val="20"/>
              </w:rPr>
              <w:t xml:space="preserve">1 и более </w:t>
            </w:r>
          </w:p>
        </w:tc>
      </w:tr>
      <w:tr w:rsidR="004519F7" w:rsidRPr="000C4E06" w:rsidTr="004519F7">
        <w:trPr>
          <w:trHeight w:val="163"/>
        </w:trPr>
        <w:tc>
          <w:tcPr>
            <w:tcW w:w="725" w:type="dxa"/>
            <w:shd w:val="clear" w:color="auto" w:fill="auto"/>
            <w:noWrap/>
            <w:vAlign w:val="center"/>
          </w:tcPr>
          <w:p w:rsidR="004519F7" w:rsidRPr="000C4E06" w:rsidRDefault="004519F7" w:rsidP="004519F7">
            <w:pPr>
              <w:pStyle w:val="ac"/>
              <w:numPr>
                <w:ilvl w:val="0"/>
                <w:numId w:val="18"/>
              </w:numPr>
              <w:spacing w:before="0"/>
              <w:rPr>
                <w:rFonts w:cs="Arial"/>
                <w:sz w:val="20"/>
                <w:szCs w:val="20"/>
              </w:rPr>
            </w:pPr>
          </w:p>
        </w:tc>
        <w:tc>
          <w:tcPr>
            <w:tcW w:w="3827" w:type="dxa"/>
            <w:shd w:val="clear" w:color="auto" w:fill="auto"/>
            <w:vAlign w:val="center"/>
          </w:tcPr>
          <w:p w:rsidR="004519F7" w:rsidRPr="000C4E06" w:rsidRDefault="004519F7" w:rsidP="00572832">
            <w:pPr>
              <w:autoSpaceDE w:val="0"/>
              <w:spacing w:before="0"/>
              <w:rPr>
                <w:rFonts w:cs="Arial"/>
                <w:sz w:val="20"/>
                <w:szCs w:val="20"/>
              </w:rPr>
            </w:pPr>
            <w:r w:rsidRPr="000C4E06">
              <w:rPr>
                <w:rFonts w:cs="Arial"/>
                <w:sz w:val="20"/>
                <w:szCs w:val="20"/>
              </w:rPr>
              <w:t>Среднегодовой объ</w:t>
            </w:r>
            <w:r>
              <w:rPr>
                <w:rFonts w:cs="Arial"/>
                <w:sz w:val="20"/>
                <w:szCs w:val="20"/>
              </w:rPr>
              <w:t>ё</w:t>
            </w:r>
            <w:r w:rsidRPr="000C4E06">
              <w:rPr>
                <w:rFonts w:cs="Arial"/>
                <w:sz w:val="20"/>
                <w:szCs w:val="20"/>
              </w:rPr>
              <w:t>м выполненных СМР на объектах нефтеп</w:t>
            </w:r>
            <w:r>
              <w:rPr>
                <w:rFonts w:cs="Arial"/>
                <w:sz w:val="20"/>
                <w:szCs w:val="20"/>
              </w:rPr>
              <w:t>ереработки за последние 3 года.</w:t>
            </w:r>
          </w:p>
        </w:tc>
        <w:tc>
          <w:tcPr>
            <w:tcW w:w="2694" w:type="dxa"/>
            <w:shd w:val="clear" w:color="auto" w:fill="auto"/>
            <w:vAlign w:val="center"/>
          </w:tcPr>
          <w:p w:rsidR="004519F7" w:rsidRPr="00930974" w:rsidRDefault="004519F7" w:rsidP="00572832">
            <w:pPr>
              <w:autoSpaceDE w:val="0"/>
              <w:spacing w:before="0"/>
              <w:ind w:left="34"/>
              <w:rPr>
                <w:rFonts w:cs="Arial"/>
                <w:sz w:val="20"/>
                <w:szCs w:val="20"/>
              </w:rPr>
            </w:pPr>
            <w:r w:rsidRPr="00930974">
              <w:rPr>
                <w:rFonts w:cs="Arial"/>
                <w:sz w:val="20"/>
                <w:szCs w:val="20"/>
              </w:rPr>
              <w:t xml:space="preserve">Справка об опыте работы за последние 3 года, за подписью руководителя организации (Форма 7), </w:t>
            </w:r>
            <w:proofErr w:type="spellStart"/>
            <w:r w:rsidRPr="00930974">
              <w:rPr>
                <w:rFonts w:cs="Arial"/>
                <w:sz w:val="20"/>
                <w:szCs w:val="20"/>
              </w:rPr>
              <w:t>референц</w:t>
            </w:r>
            <w:proofErr w:type="spellEnd"/>
            <w:r w:rsidRPr="00930974">
              <w:rPr>
                <w:rFonts w:cs="Arial"/>
                <w:sz w:val="20"/>
                <w:szCs w:val="20"/>
              </w:rPr>
              <w:t>-лист</w:t>
            </w:r>
          </w:p>
        </w:tc>
        <w:tc>
          <w:tcPr>
            <w:tcW w:w="1304" w:type="dxa"/>
            <w:shd w:val="clear" w:color="000000" w:fill="FFFFFF"/>
            <w:vAlign w:val="center"/>
          </w:tcPr>
          <w:p w:rsidR="004519F7" w:rsidRPr="000C4E06" w:rsidRDefault="004519F7" w:rsidP="00572832">
            <w:pPr>
              <w:autoSpaceDE w:val="0"/>
              <w:spacing w:before="0"/>
              <w:ind w:left="34"/>
              <w:jc w:val="both"/>
              <w:rPr>
                <w:rFonts w:cs="Arial"/>
                <w:sz w:val="20"/>
                <w:szCs w:val="20"/>
              </w:rPr>
            </w:pPr>
            <w:r w:rsidRPr="000C4E06">
              <w:rPr>
                <w:rFonts w:cs="Arial"/>
                <w:sz w:val="20"/>
                <w:szCs w:val="20"/>
              </w:rPr>
              <w:t>рубль</w:t>
            </w:r>
          </w:p>
        </w:tc>
        <w:tc>
          <w:tcPr>
            <w:tcW w:w="1672" w:type="dxa"/>
            <w:shd w:val="clear" w:color="auto" w:fill="auto"/>
            <w:vAlign w:val="center"/>
          </w:tcPr>
          <w:p w:rsidR="004519F7" w:rsidRPr="00211A73" w:rsidRDefault="004519F7" w:rsidP="00572832">
            <w:pPr>
              <w:autoSpaceDE w:val="0"/>
              <w:spacing w:before="0"/>
              <w:ind w:left="34"/>
              <w:jc w:val="both"/>
              <w:rPr>
                <w:rFonts w:cs="Arial"/>
                <w:color w:val="FF0000"/>
                <w:sz w:val="20"/>
                <w:szCs w:val="20"/>
              </w:rPr>
            </w:pPr>
            <w:r w:rsidRPr="00211A73">
              <w:rPr>
                <w:rFonts w:cs="Arial"/>
                <w:color w:val="FF0000"/>
                <w:sz w:val="20"/>
                <w:szCs w:val="20"/>
              </w:rPr>
              <w:t xml:space="preserve">15 600 000 </w:t>
            </w:r>
          </w:p>
          <w:p w:rsidR="004519F7" w:rsidRPr="000C4E06" w:rsidRDefault="004519F7" w:rsidP="00572832">
            <w:pPr>
              <w:autoSpaceDE w:val="0"/>
              <w:spacing w:before="0"/>
              <w:ind w:left="34"/>
              <w:jc w:val="both"/>
              <w:rPr>
                <w:rFonts w:cs="Arial"/>
                <w:sz w:val="20"/>
                <w:szCs w:val="20"/>
              </w:rPr>
            </w:pPr>
            <w:r w:rsidRPr="000C4E06">
              <w:rPr>
                <w:rFonts w:cs="Arial"/>
                <w:sz w:val="20"/>
                <w:szCs w:val="20"/>
              </w:rPr>
              <w:t xml:space="preserve"> и более</w:t>
            </w:r>
          </w:p>
        </w:tc>
      </w:tr>
      <w:tr w:rsidR="004519F7" w:rsidRPr="000C4E06" w:rsidTr="004519F7">
        <w:trPr>
          <w:trHeight w:val="163"/>
        </w:trPr>
        <w:tc>
          <w:tcPr>
            <w:tcW w:w="725" w:type="dxa"/>
            <w:shd w:val="clear" w:color="auto" w:fill="auto"/>
            <w:noWrap/>
            <w:vAlign w:val="center"/>
          </w:tcPr>
          <w:p w:rsidR="004519F7" w:rsidRPr="000C4E06" w:rsidRDefault="004519F7" w:rsidP="004519F7">
            <w:pPr>
              <w:pStyle w:val="ac"/>
              <w:numPr>
                <w:ilvl w:val="0"/>
                <w:numId w:val="18"/>
              </w:numPr>
              <w:spacing w:before="0"/>
              <w:rPr>
                <w:rFonts w:cs="Arial"/>
                <w:sz w:val="20"/>
                <w:szCs w:val="20"/>
              </w:rPr>
            </w:pPr>
          </w:p>
        </w:tc>
        <w:tc>
          <w:tcPr>
            <w:tcW w:w="3827" w:type="dxa"/>
            <w:shd w:val="clear" w:color="auto" w:fill="auto"/>
            <w:vAlign w:val="center"/>
          </w:tcPr>
          <w:p w:rsidR="004519F7" w:rsidRPr="005B4E90" w:rsidRDefault="004519F7" w:rsidP="00572832">
            <w:pPr>
              <w:autoSpaceDE w:val="0"/>
              <w:spacing w:before="0"/>
              <w:ind w:left="34"/>
              <w:rPr>
                <w:rFonts w:cs="Arial"/>
                <w:sz w:val="20"/>
                <w:szCs w:val="20"/>
              </w:rPr>
            </w:pPr>
            <w:r w:rsidRPr="005B4E90">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4" w:type="dxa"/>
            <w:shd w:val="clear" w:color="auto" w:fill="auto"/>
            <w:vAlign w:val="center"/>
          </w:tcPr>
          <w:p w:rsidR="004519F7" w:rsidRPr="00930974" w:rsidRDefault="004519F7" w:rsidP="00572832">
            <w:pPr>
              <w:numPr>
                <w:ilvl w:val="0"/>
                <w:numId w:val="11"/>
              </w:numPr>
              <w:tabs>
                <w:tab w:val="clear" w:pos="1778"/>
                <w:tab w:val="left" w:pos="644"/>
                <w:tab w:val="num" w:pos="720"/>
              </w:tabs>
              <w:suppressAutoHyphens/>
              <w:autoSpaceDE w:val="0"/>
              <w:spacing w:before="0"/>
              <w:ind w:left="34" w:hanging="360"/>
              <w:rPr>
                <w:rFonts w:cs="Arial"/>
                <w:sz w:val="20"/>
                <w:szCs w:val="20"/>
              </w:rPr>
            </w:pPr>
            <w:r w:rsidRPr="00930974">
              <w:rPr>
                <w:rFonts w:cs="Arial"/>
                <w:sz w:val="20"/>
                <w:szCs w:val="20"/>
              </w:rPr>
              <w:t xml:space="preserve">Копия выписки из реестра (допускается </w:t>
            </w:r>
            <w:proofErr w:type="spellStart"/>
            <w:r w:rsidRPr="00930974">
              <w:rPr>
                <w:rFonts w:cs="Arial"/>
                <w:sz w:val="20"/>
                <w:szCs w:val="20"/>
              </w:rPr>
              <w:t>предостав-ление</w:t>
            </w:r>
            <w:proofErr w:type="spellEnd"/>
            <w:r w:rsidRPr="00930974">
              <w:rPr>
                <w:rFonts w:cs="Arial"/>
                <w:sz w:val="20"/>
                <w:szCs w:val="20"/>
              </w:rPr>
              <w:t xml:space="preserve"> гарантийного письма о </w:t>
            </w:r>
            <w:proofErr w:type="spellStart"/>
            <w:r w:rsidRPr="00930974">
              <w:rPr>
                <w:rFonts w:cs="Arial"/>
                <w:sz w:val="20"/>
                <w:szCs w:val="20"/>
              </w:rPr>
              <w:t>переоформле-нии</w:t>
            </w:r>
            <w:proofErr w:type="spellEnd"/>
            <w:r w:rsidRPr="00930974">
              <w:rPr>
                <w:rFonts w:cs="Arial"/>
                <w:sz w:val="20"/>
                <w:szCs w:val="20"/>
              </w:rPr>
              <w:t xml:space="preserve"> СРО, если стоимость одного договора, который вправе заключать </w:t>
            </w:r>
            <w:proofErr w:type="spellStart"/>
            <w:r w:rsidRPr="00930974">
              <w:rPr>
                <w:rFonts w:cs="Arial"/>
                <w:sz w:val="20"/>
                <w:szCs w:val="20"/>
              </w:rPr>
              <w:t>контр-агент</w:t>
            </w:r>
            <w:proofErr w:type="spellEnd"/>
            <w:r w:rsidRPr="00930974">
              <w:rPr>
                <w:rFonts w:cs="Arial"/>
                <w:sz w:val="20"/>
                <w:szCs w:val="20"/>
              </w:rPr>
              <w:t xml:space="preserve"> менее установлен-ной ПДО).</w:t>
            </w:r>
          </w:p>
        </w:tc>
        <w:tc>
          <w:tcPr>
            <w:tcW w:w="1304" w:type="dxa"/>
            <w:shd w:val="clear" w:color="000000" w:fill="FFFFFF"/>
          </w:tcPr>
          <w:p w:rsidR="004519F7" w:rsidRPr="000C4E06" w:rsidRDefault="004519F7" w:rsidP="00572832">
            <w:pPr>
              <w:spacing w:before="0"/>
              <w:ind w:left="-139" w:right="-79"/>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auto" w:fill="auto"/>
          </w:tcPr>
          <w:p w:rsidR="004519F7" w:rsidRPr="000C4E06" w:rsidRDefault="004519F7" w:rsidP="00572832">
            <w:pPr>
              <w:spacing w:before="0"/>
              <w:rPr>
                <w:rFonts w:cs="Arial"/>
                <w:sz w:val="20"/>
                <w:szCs w:val="20"/>
              </w:rPr>
            </w:pPr>
            <w:r w:rsidRPr="000C4E06">
              <w:rPr>
                <w:rFonts w:cs="Arial"/>
                <w:sz w:val="20"/>
                <w:szCs w:val="20"/>
              </w:rPr>
              <w:t>наличие</w:t>
            </w:r>
          </w:p>
        </w:tc>
      </w:tr>
      <w:tr w:rsidR="004519F7" w:rsidRPr="000C4E06" w:rsidTr="004519F7">
        <w:trPr>
          <w:trHeight w:val="195"/>
        </w:trPr>
        <w:tc>
          <w:tcPr>
            <w:tcW w:w="725" w:type="dxa"/>
            <w:shd w:val="clear" w:color="auto" w:fill="auto"/>
            <w:noWrap/>
            <w:vAlign w:val="center"/>
            <w:hideMark/>
          </w:tcPr>
          <w:p w:rsidR="004519F7" w:rsidRPr="000C4E06" w:rsidRDefault="004519F7" w:rsidP="004519F7">
            <w:pPr>
              <w:pStyle w:val="ac"/>
              <w:numPr>
                <w:ilvl w:val="0"/>
                <w:numId w:val="18"/>
              </w:numPr>
              <w:spacing w:before="0"/>
              <w:rPr>
                <w:rFonts w:cs="Arial"/>
                <w:sz w:val="20"/>
                <w:szCs w:val="20"/>
              </w:rPr>
            </w:pPr>
          </w:p>
        </w:tc>
        <w:tc>
          <w:tcPr>
            <w:tcW w:w="3827" w:type="dxa"/>
            <w:shd w:val="clear" w:color="auto" w:fill="auto"/>
            <w:vAlign w:val="center"/>
          </w:tcPr>
          <w:p w:rsidR="004519F7" w:rsidRPr="000C4E06" w:rsidRDefault="004519F7" w:rsidP="00572832">
            <w:pPr>
              <w:autoSpaceDE w:val="0"/>
              <w:spacing w:before="0"/>
              <w:rPr>
                <w:rFonts w:cs="Arial"/>
                <w:sz w:val="20"/>
                <w:szCs w:val="20"/>
              </w:rPr>
            </w:pPr>
            <w:r>
              <w:rPr>
                <w:rFonts w:cs="Arial"/>
                <w:sz w:val="20"/>
                <w:szCs w:val="20"/>
              </w:rPr>
              <w:t>Наличие производственной базы на территории ОАО «</w:t>
            </w:r>
            <w:proofErr w:type="spellStart"/>
            <w:r>
              <w:rPr>
                <w:rFonts w:cs="Arial"/>
                <w:sz w:val="20"/>
                <w:szCs w:val="20"/>
              </w:rPr>
              <w:t>Славнефть</w:t>
            </w:r>
            <w:proofErr w:type="spellEnd"/>
            <w:r>
              <w:rPr>
                <w:rFonts w:cs="Arial"/>
                <w:sz w:val="20"/>
                <w:szCs w:val="20"/>
              </w:rPr>
              <w:t>-ЯНОС» или гарантия ее аренда после заключения договора.</w:t>
            </w:r>
          </w:p>
        </w:tc>
        <w:tc>
          <w:tcPr>
            <w:tcW w:w="2694" w:type="dxa"/>
            <w:shd w:val="clear" w:color="auto" w:fill="auto"/>
            <w:vAlign w:val="center"/>
          </w:tcPr>
          <w:p w:rsidR="004519F7" w:rsidRPr="00930974" w:rsidRDefault="004519F7" w:rsidP="00572832">
            <w:pPr>
              <w:autoSpaceDE w:val="0"/>
              <w:spacing w:before="0"/>
              <w:ind w:left="34"/>
              <w:rPr>
                <w:rFonts w:cs="Arial"/>
                <w:sz w:val="20"/>
                <w:szCs w:val="20"/>
              </w:rPr>
            </w:pPr>
            <w:r w:rsidRPr="00930974">
              <w:rPr>
                <w:rFonts w:cs="Arial"/>
                <w:sz w:val="20"/>
                <w:szCs w:val="20"/>
              </w:rPr>
              <w:t xml:space="preserve">Справка о наличии </w:t>
            </w:r>
            <w:proofErr w:type="spellStart"/>
            <w:r w:rsidRPr="00930974">
              <w:rPr>
                <w:rFonts w:cs="Arial"/>
                <w:sz w:val="20"/>
                <w:szCs w:val="20"/>
              </w:rPr>
              <w:t>произ-водственных</w:t>
            </w:r>
            <w:proofErr w:type="spellEnd"/>
            <w:r w:rsidRPr="00930974">
              <w:rPr>
                <w:rFonts w:cs="Arial"/>
                <w:sz w:val="20"/>
                <w:szCs w:val="20"/>
              </w:rPr>
              <w:t xml:space="preserve"> мощностей (Форма 9) или гарантий-</w:t>
            </w:r>
            <w:proofErr w:type="spellStart"/>
            <w:r w:rsidRPr="00930974">
              <w:rPr>
                <w:rFonts w:cs="Arial"/>
                <w:sz w:val="20"/>
                <w:szCs w:val="20"/>
              </w:rPr>
              <w:t>ное</w:t>
            </w:r>
            <w:proofErr w:type="spellEnd"/>
            <w:r w:rsidRPr="00930974">
              <w:rPr>
                <w:rFonts w:cs="Arial"/>
                <w:sz w:val="20"/>
                <w:szCs w:val="20"/>
              </w:rPr>
              <w:t xml:space="preserve"> письмо о </w:t>
            </w:r>
            <w:proofErr w:type="spellStart"/>
            <w:r w:rsidRPr="00930974">
              <w:rPr>
                <w:rFonts w:cs="Arial"/>
                <w:sz w:val="20"/>
                <w:szCs w:val="20"/>
              </w:rPr>
              <w:t>приобре-тении</w:t>
            </w:r>
            <w:proofErr w:type="spellEnd"/>
            <w:r w:rsidRPr="00930974">
              <w:rPr>
                <w:rFonts w:cs="Arial"/>
                <w:sz w:val="20"/>
                <w:szCs w:val="20"/>
              </w:rPr>
              <w:t xml:space="preserve"> за подписью руководителя организации на фирменном бланке.</w:t>
            </w:r>
          </w:p>
        </w:tc>
        <w:tc>
          <w:tcPr>
            <w:tcW w:w="1304" w:type="dxa"/>
            <w:shd w:val="clear" w:color="000000" w:fill="FFFFFF"/>
          </w:tcPr>
          <w:p w:rsidR="004519F7" w:rsidRPr="000C4E06" w:rsidRDefault="004519F7" w:rsidP="00572832">
            <w:pPr>
              <w:spacing w:before="0"/>
              <w:ind w:left="-139" w:right="-79"/>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000000" w:fill="FFFFFF"/>
          </w:tcPr>
          <w:p w:rsidR="004519F7" w:rsidRPr="000C4E06" w:rsidRDefault="004519F7" w:rsidP="00572832">
            <w:pPr>
              <w:spacing w:before="0"/>
              <w:ind w:left="-139" w:right="-79"/>
              <w:rPr>
                <w:rFonts w:cs="Arial"/>
                <w:sz w:val="20"/>
                <w:szCs w:val="20"/>
              </w:rPr>
            </w:pPr>
            <w:r w:rsidRPr="000C4E06">
              <w:rPr>
                <w:rFonts w:cs="Arial"/>
                <w:sz w:val="20"/>
                <w:szCs w:val="20"/>
              </w:rPr>
              <w:t>наличие</w:t>
            </w:r>
          </w:p>
        </w:tc>
      </w:tr>
      <w:tr w:rsidR="004519F7" w:rsidRPr="000C4E06" w:rsidTr="004519F7">
        <w:trPr>
          <w:trHeight w:val="195"/>
        </w:trPr>
        <w:tc>
          <w:tcPr>
            <w:tcW w:w="725" w:type="dxa"/>
            <w:shd w:val="clear" w:color="auto" w:fill="auto"/>
            <w:noWrap/>
            <w:vAlign w:val="center"/>
            <w:hideMark/>
          </w:tcPr>
          <w:p w:rsidR="004519F7" w:rsidRPr="000C4E06" w:rsidRDefault="004519F7" w:rsidP="004519F7">
            <w:pPr>
              <w:pStyle w:val="ac"/>
              <w:numPr>
                <w:ilvl w:val="0"/>
                <w:numId w:val="18"/>
              </w:numPr>
              <w:spacing w:before="0"/>
              <w:rPr>
                <w:rFonts w:cs="Arial"/>
                <w:sz w:val="20"/>
                <w:szCs w:val="20"/>
              </w:rPr>
            </w:pPr>
          </w:p>
        </w:tc>
        <w:tc>
          <w:tcPr>
            <w:tcW w:w="6521" w:type="dxa"/>
            <w:gridSpan w:val="2"/>
            <w:shd w:val="clear" w:color="auto" w:fill="auto"/>
            <w:vAlign w:val="center"/>
          </w:tcPr>
          <w:p w:rsidR="004519F7" w:rsidRPr="00930974" w:rsidRDefault="004519F7" w:rsidP="00572832">
            <w:pPr>
              <w:autoSpaceDE w:val="0"/>
              <w:spacing w:before="0"/>
              <w:ind w:left="34"/>
              <w:jc w:val="both"/>
              <w:rPr>
                <w:rFonts w:cs="Arial"/>
                <w:sz w:val="20"/>
                <w:szCs w:val="20"/>
              </w:rPr>
            </w:pPr>
            <w:r w:rsidRPr="00930974">
              <w:rPr>
                <w:rFonts w:cs="Arial"/>
                <w:sz w:val="20"/>
                <w:szCs w:val="20"/>
              </w:rPr>
              <w:t>Для обеспечения работ организация должна иметь:</w:t>
            </w:r>
          </w:p>
        </w:tc>
        <w:tc>
          <w:tcPr>
            <w:tcW w:w="1304" w:type="dxa"/>
            <w:shd w:val="clear" w:color="000000" w:fill="FFFFFF"/>
            <w:vAlign w:val="center"/>
          </w:tcPr>
          <w:p w:rsidR="004519F7" w:rsidRPr="000C4E06" w:rsidRDefault="004519F7" w:rsidP="00572832">
            <w:pPr>
              <w:spacing w:before="0"/>
              <w:rPr>
                <w:rFonts w:cs="Arial"/>
                <w:sz w:val="20"/>
                <w:szCs w:val="20"/>
              </w:rPr>
            </w:pPr>
          </w:p>
        </w:tc>
        <w:tc>
          <w:tcPr>
            <w:tcW w:w="1672" w:type="dxa"/>
            <w:shd w:val="clear" w:color="000000" w:fill="FFFFFF"/>
            <w:vAlign w:val="center"/>
          </w:tcPr>
          <w:p w:rsidR="004519F7" w:rsidRPr="000C4E06" w:rsidRDefault="004519F7" w:rsidP="00572832">
            <w:pPr>
              <w:spacing w:before="0"/>
              <w:rPr>
                <w:rFonts w:cs="Arial"/>
                <w:sz w:val="20"/>
                <w:szCs w:val="20"/>
              </w:rPr>
            </w:pPr>
          </w:p>
        </w:tc>
      </w:tr>
      <w:tr w:rsidR="004519F7" w:rsidRPr="000C4E06" w:rsidTr="004519F7">
        <w:trPr>
          <w:trHeight w:val="195"/>
        </w:trPr>
        <w:tc>
          <w:tcPr>
            <w:tcW w:w="725" w:type="dxa"/>
            <w:shd w:val="clear" w:color="auto" w:fill="auto"/>
            <w:noWrap/>
            <w:vAlign w:val="center"/>
          </w:tcPr>
          <w:p w:rsidR="004519F7" w:rsidRPr="000C4E06" w:rsidRDefault="004519F7" w:rsidP="004519F7">
            <w:pPr>
              <w:pStyle w:val="ac"/>
              <w:numPr>
                <w:ilvl w:val="1"/>
                <w:numId w:val="18"/>
              </w:numPr>
              <w:spacing w:before="0"/>
              <w:ind w:left="0" w:firstLine="0"/>
              <w:rPr>
                <w:rFonts w:cs="Arial"/>
                <w:sz w:val="20"/>
                <w:szCs w:val="20"/>
              </w:rPr>
            </w:pPr>
          </w:p>
        </w:tc>
        <w:tc>
          <w:tcPr>
            <w:tcW w:w="3827" w:type="dxa"/>
            <w:shd w:val="clear" w:color="auto" w:fill="auto"/>
            <w:vAlign w:val="center"/>
          </w:tcPr>
          <w:p w:rsidR="004519F7" w:rsidRPr="000C4E06" w:rsidRDefault="004519F7" w:rsidP="00572832">
            <w:pPr>
              <w:autoSpaceDE w:val="0"/>
              <w:spacing w:before="0"/>
              <w:rPr>
                <w:rFonts w:cs="Arial"/>
                <w:sz w:val="20"/>
                <w:szCs w:val="20"/>
              </w:rPr>
            </w:pPr>
            <w:r w:rsidRPr="000C4E06">
              <w:rPr>
                <w:rFonts w:cs="Arial"/>
                <w:sz w:val="20"/>
                <w:szCs w:val="20"/>
              </w:rPr>
              <w:t>наличие Политики в области ПБ, ОТ и ОС</w:t>
            </w:r>
          </w:p>
        </w:tc>
        <w:tc>
          <w:tcPr>
            <w:tcW w:w="2694" w:type="dxa"/>
            <w:shd w:val="clear" w:color="auto" w:fill="auto"/>
            <w:vAlign w:val="center"/>
          </w:tcPr>
          <w:p w:rsidR="004519F7" w:rsidRPr="00930974" w:rsidRDefault="004519F7" w:rsidP="00572832">
            <w:pPr>
              <w:autoSpaceDE w:val="0"/>
              <w:spacing w:before="0"/>
              <w:ind w:left="34"/>
              <w:rPr>
                <w:rFonts w:cs="Arial"/>
                <w:sz w:val="20"/>
                <w:szCs w:val="20"/>
              </w:rPr>
            </w:pPr>
            <w:r w:rsidRPr="00930974">
              <w:rPr>
                <w:rFonts w:cs="Arial"/>
                <w:sz w:val="20"/>
                <w:szCs w:val="20"/>
              </w:rPr>
              <w:t>Копия документа, подтверждающего наличие Политики в области ПБ, ОТ и ОС</w:t>
            </w:r>
          </w:p>
        </w:tc>
        <w:tc>
          <w:tcPr>
            <w:tcW w:w="1304" w:type="dxa"/>
            <w:shd w:val="clear" w:color="000000" w:fill="FFFFFF"/>
          </w:tcPr>
          <w:p w:rsidR="004519F7" w:rsidRPr="000C4E06" w:rsidRDefault="004519F7" w:rsidP="00572832">
            <w:pPr>
              <w:spacing w:before="0"/>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000000" w:fill="FFFFFF"/>
          </w:tcPr>
          <w:p w:rsidR="004519F7" w:rsidRPr="000C4E06" w:rsidRDefault="004519F7" w:rsidP="00572832">
            <w:pPr>
              <w:spacing w:before="0"/>
              <w:rPr>
                <w:rFonts w:cs="Arial"/>
                <w:sz w:val="20"/>
                <w:szCs w:val="20"/>
              </w:rPr>
            </w:pPr>
            <w:r w:rsidRPr="000C4E06">
              <w:rPr>
                <w:rFonts w:cs="Arial"/>
                <w:sz w:val="20"/>
                <w:szCs w:val="20"/>
              </w:rPr>
              <w:t>наличие</w:t>
            </w:r>
          </w:p>
        </w:tc>
      </w:tr>
      <w:tr w:rsidR="00396611" w:rsidRPr="000C4E06" w:rsidTr="004519F7">
        <w:trPr>
          <w:trHeight w:val="195"/>
        </w:trPr>
        <w:tc>
          <w:tcPr>
            <w:tcW w:w="725" w:type="dxa"/>
            <w:shd w:val="clear" w:color="auto" w:fill="auto"/>
            <w:noWrap/>
            <w:vAlign w:val="center"/>
          </w:tcPr>
          <w:p w:rsidR="00396611" w:rsidRPr="000C4E06" w:rsidRDefault="00396611" w:rsidP="00396611">
            <w:pPr>
              <w:pStyle w:val="ac"/>
              <w:numPr>
                <w:ilvl w:val="1"/>
                <w:numId w:val="18"/>
              </w:numPr>
              <w:spacing w:before="0"/>
              <w:ind w:left="0" w:firstLine="0"/>
              <w:rPr>
                <w:rFonts w:cs="Arial"/>
                <w:sz w:val="20"/>
                <w:szCs w:val="20"/>
              </w:rPr>
            </w:pPr>
          </w:p>
        </w:tc>
        <w:tc>
          <w:tcPr>
            <w:tcW w:w="3827" w:type="dxa"/>
            <w:shd w:val="clear" w:color="auto" w:fill="auto"/>
            <w:vAlign w:val="center"/>
          </w:tcPr>
          <w:p w:rsidR="00396611" w:rsidRPr="000C4E06" w:rsidRDefault="00396611" w:rsidP="00396611">
            <w:pPr>
              <w:autoSpaceDE w:val="0"/>
              <w:spacing w:before="0"/>
              <w:rPr>
                <w:rFonts w:cs="Arial"/>
                <w:sz w:val="20"/>
                <w:szCs w:val="20"/>
              </w:rPr>
            </w:pPr>
            <w:r w:rsidRPr="000C4E06">
              <w:rPr>
                <w:rFonts w:cs="Arial"/>
                <w:sz w:val="20"/>
                <w:szCs w:val="20"/>
              </w:rPr>
              <w:t>наличие инструкций по профессиям и каждому виду выполняемых работ,</w:t>
            </w:r>
          </w:p>
        </w:tc>
        <w:tc>
          <w:tcPr>
            <w:tcW w:w="2694" w:type="dxa"/>
            <w:shd w:val="clear" w:color="auto" w:fill="auto"/>
            <w:vAlign w:val="center"/>
          </w:tcPr>
          <w:p w:rsidR="00396611" w:rsidRPr="00930974" w:rsidRDefault="00396611" w:rsidP="00396611">
            <w:pPr>
              <w:autoSpaceDE w:val="0"/>
              <w:spacing w:before="0"/>
              <w:ind w:left="34"/>
              <w:rPr>
                <w:rFonts w:cs="Arial"/>
                <w:sz w:val="20"/>
                <w:szCs w:val="20"/>
              </w:rPr>
            </w:pPr>
            <w:r w:rsidRPr="00930974">
              <w:rPr>
                <w:rFonts w:cs="Arial"/>
                <w:sz w:val="20"/>
                <w:szCs w:val="20"/>
              </w:rPr>
              <w:t>Копия документов, подтверждающих наличие инструкций</w:t>
            </w:r>
          </w:p>
        </w:tc>
        <w:tc>
          <w:tcPr>
            <w:tcW w:w="1304" w:type="dxa"/>
            <w:shd w:val="clear" w:color="000000" w:fill="FFFFFF"/>
          </w:tcPr>
          <w:p w:rsidR="00396611" w:rsidRPr="000C4E06" w:rsidRDefault="00396611" w:rsidP="00396611">
            <w:pPr>
              <w:spacing w:before="0"/>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000000" w:fill="FFFFFF"/>
          </w:tcPr>
          <w:p w:rsidR="00396611" w:rsidRPr="000C4E06" w:rsidRDefault="00396611" w:rsidP="00396611">
            <w:pPr>
              <w:spacing w:before="0"/>
              <w:rPr>
                <w:rFonts w:cs="Arial"/>
                <w:sz w:val="20"/>
                <w:szCs w:val="20"/>
              </w:rPr>
            </w:pPr>
            <w:r w:rsidRPr="000C4E06">
              <w:rPr>
                <w:rFonts w:cs="Arial"/>
                <w:sz w:val="20"/>
                <w:szCs w:val="20"/>
              </w:rPr>
              <w:t>наличие</w:t>
            </w:r>
          </w:p>
        </w:tc>
      </w:tr>
      <w:tr w:rsidR="004519F7" w:rsidRPr="000C4E06" w:rsidTr="004519F7">
        <w:trPr>
          <w:trHeight w:val="195"/>
        </w:trPr>
        <w:tc>
          <w:tcPr>
            <w:tcW w:w="725" w:type="dxa"/>
            <w:shd w:val="clear" w:color="auto" w:fill="auto"/>
            <w:noWrap/>
            <w:vAlign w:val="center"/>
          </w:tcPr>
          <w:p w:rsidR="004519F7" w:rsidRPr="000C4E06" w:rsidRDefault="004519F7" w:rsidP="004519F7">
            <w:pPr>
              <w:pStyle w:val="ac"/>
              <w:numPr>
                <w:ilvl w:val="1"/>
                <w:numId w:val="18"/>
              </w:numPr>
              <w:spacing w:before="0"/>
              <w:ind w:left="0" w:firstLine="0"/>
              <w:rPr>
                <w:rFonts w:cs="Arial"/>
                <w:sz w:val="20"/>
                <w:szCs w:val="20"/>
              </w:rPr>
            </w:pPr>
          </w:p>
        </w:tc>
        <w:tc>
          <w:tcPr>
            <w:tcW w:w="3827" w:type="dxa"/>
            <w:shd w:val="clear" w:color="auto" w:fill="auto"/>
            <w:vAlign w:val="center"/>
          </w:tcPr>
          <w:p w:rsidR="004519F7" w:rsidRPr="000C4E06" w:rsidRDefault="004519F7" w:rsidP="00572832">
            <w:pPr>
              <w:autoSpaceDE w:val="0"/>
              <w:spacing w:before="0"/>
              <w:rPr>
                <w:rFonts w:cs="Arial"/>
                <w:sz w:val="20"/>
                <w:szCs w:val="20"/>
              </w:rPr>
            </w:pPr>
            <w:r w:rsidRPr="000C4E06">
              <w:rPr>
                <w:rFonts w:cs="Arial"/>
                <w:sz w:val="20"/>
                <w:szCs w:val="20"/>
              </w:rPr>
              <w:t>наличие, нормативную численность и квалификацию персонала службы ПБ, ОТ и ОС,</w:t>
            </w:r>
          </w:p>
        </w:tc>
        <w:tc>
          <w:tcPr>
            <w:tcW w:w="2694" w:type="dxa"/>
            <w:vMerge w:val="restart"/>
            <w:shd w:val="clear" w:color="auto" w:fill="auto"/>
            <w:vAlign w:val="center"/>
          </w:tcPr>
          <w:p w:rsidR="004519F7" w:rsidRPr="00930974" w:rsidRDefault="004519F7" w:rsidP="00572832">
            <w:pPr>
              <w:autoSpaceDE w:val="0"/>
              <w:spacing w:before="0"/>
              <w:ind w:left="34"/>
              <w:rPr>
                <w:rFonts w:cs="Arial"/>
                <w:sz w:val="20"/>
                <w:szCs w:val="20"/>
              </w:rPr>
            </w:pPr>
            <w:r w:rsidRPr="00930974">
              <w:rPr>
                <w:rFonts w:cs="Arial"/>
                <w:sz w:val="20"/>
                <w:szCs w:val="20"/>
              </w:rPr>
              <w:t>Справка о наличии производственных мощностей (Форма 9).</w:t>
            </w:r>
          </w:p>
        </w:tc>
        <w:tc>
          <w:tcPr>
            <w:tcW w:w="1304" w:type="dxa"/>
            <w:shd w:val="clear" w:color="000000" w:fill="FFFFFF"/>
          </w:tcPr>
          <w:p w:rsidR="004519F7" w:rsidRPr="000C4E06" w:rsidRDefault="004519F7" w:rsidP="00572832">
            <w:pPr>
              <w:spacing w:before="0"/>
              <w:ind w:left="-139" w:right="-79"/>
              <w:rPr>
                <w:rFonts w:cs="Arial"/>
                <w:sz w:val="20"/>
                <w:szCs w:val="20"/>
              </w:rPr>
            </w:pPr>
            <w:r>
              <w:rPr>
                <w:rFonts w:cs="Arial"/>
                <w:sz w:val="20"/>
                <w:szCs w:val="20"/>
              </w:rPr>
              <w:t>н</w:t>
            </w:r>
            <w:r w:rsidRPr="000C4E06">
              <w:rPr>
                <w:rFonts w:cs="Arial"/>
                <w:sz w:val="20"/>
                <w:szCs w:val="20"/>
              </w:rPr>
              <w:t xml:space="preserve">аличие в </w:t>
            </w:r>
            <w:proofErr w:type="spellStart"/>
            <w:r w:rsidRPr="000C4E06">
              <w:rPr>
                <w:rFonts w:cs="Arial"/>
                <w:sz w:val="20"/>
                <w:szCs w:val="20"/>
              </w:rPr>
              <w:t>соответст-вии</w:t>
            </w:r>
            <w:proofErr w:type="spellEnd"/>
            <w:r w:rsidRPr="000C4E06">
              <w:rPr>
                <w:rFonts w:cs="Arial"/>
                <w:sz w:val="20"/>
                <w:szCs w:val="20"/>
              </w:rPr>
              <w:t xml:space="preserve"> с </w:t>
            </w:r>
            <w:proofErr w:type="spellStart"/>
            <w:r w:rsidRPr="000C4E06">
              <w:rPr>
                <w:rFonts w:cs="Arial"/>
                <w:sz w:val="20"/>
                <w:szCs w:val="20"/>
              </w:rPr>
              <w:t>дей</w:t>
            </w:r>
            <w:r>
              <w:rPr>
                <w:rFonts w:cs="Arial"/>
                <w:sz w:val="20"/>
                <w:szCs w:val="20"/>
              </w:rPr>
              <w:t>-ствующим</w:t>
            </w:r>
            <w:proofErr w:type="spellEnd"/>
            <w:r>
              <w:rPr>
                <w:rFonts w:cs="Arial"/>
                <w:sz w:val="20"/>
                <w:szCs w:val="20"/>
              </w:rPr>
              <w:t xml:space="preserve"> </w:t>
            </w:r>
            <w:proofErr w:type="spellStart"/>
            <w:r>
              <w:rPr>
                <w:rFonts w:cs="Arial"/>
                <w:sz w:val="20"/>
                <w:szCs w:val="20"/>
              </w:rPr>
              <w:t>законо</w:t>
            </w:r>
            <w:r w:rsidRPr="000C4E06">
              <w:rPr>
                <w:rFonts w:cs="Arial"/>
                <w:sz w:val="20"/>
                <w:szCs w:val="20"/>
              </w:rPr>
              <w:t>да</w:t>
            </w:r>
            <w:r>
              <w:rPr>
                <w:rFonts w:cs="Arial"/>
                <w:sz w:val="20"/>
                <w:szCs w:val="20"/>
              </w:rPr>
              <w:t>-</w:t>
            </w:r>
            <w:r w:rsidRPr="000C4E06">
              <w:rPr>
                <w:rFonts w:cs="Arial"/>
                <w:sz w:val="20"/>
                <w:szCs w:val="20"/>
              </w:rPr>
              <w:t>тельством</w:t>
            </w:r>
            <w:proofErr w:type="spellEnd"/>
            <w:r w:rsidRPr="000C4E06">
              <w:rPr>
                <w:rFonts w:cs="Arial"/>
                <w:sz w:val="20"/>
                <w:szCs w:val="20"/>
              </w:rPr>
              <w:t xml:space="preserve"> РФ/ отсутствие</w:t>
            </w:r>
          </w:p>
        </w:tc>
        <w:tc>
          <w:tcPr>
            <w:tcW w:w="1672" w:type="dxa"/>
            <w:shd w:val="clear" w:color="000000" w:fill="FFFFFF"/>
          </w:tcPr>
          <w:p w:rsidR="004519F7" w:rsidRPr="000C4E06" w:rsidRDefault="004519F7" w:rsidP="00572832">
            <w:pPr>
              <w:spacing w:before="0"/>
              <w:rPr>
                <w:rFonts w:cs="Arial"/>
                <w:sz w:val="20"/>
                <w:szCs w:val="20"/>
              </w:rPr>
            </w:pPr>
            <w:r w:rsidRPr="000C4E06">
              <w:rPr>
                <w:rFonts w:cs="Arial"/>
                <w:sz w:val="20"/>
                <w:szCs w:val="20"/>
              </w:rPr>
              <w:t>наличие</w:t>
            </w:r>
          </w:p>
        </w:tc>
      </w:tr>
      <w:tr w:rsidR="00396611" w:rsidRPr="000C4E06" w:rsidTr="004519F7">
        <w:trPr>
          <w:trHeight w:val="365"/>
        </w:trPr>
        <w:tc>
          <w:tcPr>
            <w:tcW w:w="725" w:type="dxa"/>
            <w:shd w:val="clear" w:color="auto" w:fill="auto"/>
            <w:noWrap/>
            <w:vAlign w:val="center"/>
            <w:hideMark/>
          </w:tcPr>
          <w:p w:rsidR="00396611" w:rsidRPr="000C4E06" w:rsidRDefault="00396611" w:rsidP="00396611">
            <w:pPr>
              <w:pStyle w:val="ac"/>
              <w:numPr>
                <w:ilvl w:val="1"/>
                <w:numId w:val="18"/>
              </w:numPr>
              <w:spacing w:before="0"/>
              <w:ind w:left="0" w:firstLine="0"/>
              <w:rPr>
                <w:rFonts w:cs="Arial"/>
                <w:sz w:val="20"/>
                <w:szCs w:val="20"/>
              </w:rPr>
            </w:pPr>
          </w:p>
        </w:tc>
        <w:tc>
          <w:tcPr>
            <w:tcW w:w="3827" w:type="dxa"/>
            <w:shd w:val="clear" w:color="auto" w:fill="auto"/>
            <w:vAlign w:val="center"/>
          </w:tcPr>
          <w:p w:rsidR="00396611" w:rsidRPr="000C4E06" w:rsidRDefault="00396611" w:rsidP="00396611">
            <w:pPr>
              <w:autoSpaceDE w:val="0"/>
              <w:spacing w:before="0"/>
              <w:rPr>
                <w:rFonts w:cs="Arial"/>
                <w:sz w:val="20"/>
                <w:szCs w:val="20"/>
              </w:rPr>
            </w:pPr>
            <w:r w:rsidRPr="000C4E06">
              <w:rPr>
                <w:rFonts w:cs="Arial"/>
                <w:sz w:val="20"/>
                <w:szCs w:val="20"/>
              </w:rPr>
              <w:t>участок по</w:t>
            </w:r>
            <w:r>
              <w:rPr>
                <w:rFonts w:cs="Arial"/>
                <w:sz w:val="20"/>
                <w:szCs w:val="20"/>
              </w:rPr>
              <w:t xml:space="preserve"> выполнению строительных работ,</w:t>
            </w:r>
          </w:p>
        </w:tc>
        <w:tc>
          <w:tcPr>
            <w:tcW w:w="2694" w:type="dxa"/>
            <w:vMerge/>
            <w:shd w:val="clear" w:color="auto" w:fill="auto"/>
            <w:vAlign w:val="center"/>
          </w:tcPr>
          <w:p w:rsidR="00396611" w:rsidRPr="00930974" w:rsidRDefault="00396611" w:rsidP="00396611">
            <w:pPr>
              <w:autoSpaceDE w:val="0"/>
              <w:spacing w:before="0"/>
              <w:ind w:left="34"/>
              <w:rPr>
                <w:rFonts w:cs="Arial"/>
                <w:sz w:val="20"/>
                <w:szCs w:val="20"/>
              </w:rPr>
            </w:pPr>
          </w:p>
        </w:tc>
        <w:tc>
          <w:tcPr>
            <w:tcW w:w="1304" w:type="dxa"/>
            <w:vMerge w:val="restart"/>
            <w:shd w:val="clear" w:color="000000" w:fill="FFFFFF"/>
          </w:tcPr>
          <w:p w:rsidR="00396611" w:rsidRPr="000C4E06" w:rsidRDefault="00396611" w:rsidP="00396611">
            <w:pPr>
              <w:spacing w:before="0"/>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000000" w:fill="FFFFFF"/>
          </w:tcPr>
          <w:p w:rsidR="00396611" w:rsidRPr="000C4E06" w:rsidRDefault="00396611" w:rsidP="00396611">
            <w:pPr>
              <w:spacing w:before="0"/>
              <w:rPr>
                <w:rFonts w:cs="Arial"/>
                <w:sz w:val="20"/>
                <w:szCs w:val="20"/>
              </w:rPr>
            </w:pPr>
            <w:r w:rsidRPr="000C4E06">
              <w:rPr>
                <w:rFonts w:cs="Arial"/>
                <w:sz w:val="20"/>
                <w:szCs w:val="20"/>
              </w:rPr>
              <w:t>наличие</w:t>
            </w:r>
          </w:p>
        </w:tc>
      </w:tr>
      <w:tr w:rsidR="004519F7" w:rsidRPr="000C4E06" w:rsidTr="004519F7">
        <w:trPr>
          <w:trHeight w:val="195"/>
        </w:trPr>
        <w:tc>
          <w:tcPr>
            <w:tcW w:w="725" w:type="dxa"/>
            <w:shd w:val="clear" w:color="auto" w:fill="auto"/>
            <w:noWrap/>
            <w:vAlign w:val="center"/>
            <w:hideMark/>
          </w:tcPr>
          <w:p w:rsidR="004519F7" w:rsidRPr="000C4E06" w:rsidRDefault="004519F7" w:rsidP="004519F7">
            <w:pPr>
              <w:pStyle w:val="ac"/>
              <w:numPr>
                <w:ilvl w:val="1"/>
                <w:numId w:val="18"/>
              </w:numPr>
              <w:spacing w:before="0"/>
              <w:ind w:left="0" w:firstLine="0"/>
              <w:rPr>
                <w:rFonts w:cs="Arial"/>
                <w:sz w:val="20"/>
                <w:szCs w:val="20"/>
              </w:rPr>
            </w:pPr>
          </w:p>
        </w:tc>
        <w:tc>
          <w:tcPr>
            <w:tcW w:w="3827" w:type="dxa"/>
            <w:shd w:val="clear" w:color="auto" w:fill="auto"/>
            <w:vAlign w:val="center"/>
          </w:tcPr>
          <w:p w:rsidR="004519F7" w:rsidRPr="000C4E06" w:rsidRDefault="004519F7" w:rsidP="00572832">
            <w:pPr>
              <w:autoSpaceDE w:val="0"/>
              <w:spacing w:before="0"/>
              <w:rPr>
                <w:rFonts w:cs="Arial"/>
                <w:sz w:val="20"/>
                <w:szCs w:val="20"/>
              </w:rPr>
            </w:pPr>
            <w:r w:rsidRPr="000C4E06">
              <w:rPr>
                <w:rFonts w:cs="Arial"/>
                <w:sz w:val="20"/>
                <w:szCs w:val="20"/>
              </w:rPr>
              <w:t xml:space="preserve">производственно-технический отдел, </w:t>
            </w:r>
          </w:p>
        </w:tc>
        <w:tc>
          <w:tcPr>
            <w:tcW w:w="2694" w:type="dxa"/>
            <w:vMerge/>
            <w:shd w:val="clear" w:color="auto" w:fill="auto"/>
            <w:vAlign w:val="center"/>
          </w:tcPr>
          <w:p w:rsidR="004519F7" w:rsidRPr="00930974" w:rsidRDefault="004519F7" w:rsidP="00572832">
            <w:pPr>
              <w:autoSpaceDE w:val="0"/>
              <w:spacing w:before="0"/>
              <w:ind w:left="34"/>
              <w:rPr>
                <w:rFonts w:cs="Arial"/>
                <w:sz w:val="20"/>
                <w:szCs w:val="20"/>
              </w:rPr>
            </w:pPr>
          </w:p>
        </w:tc>
        <w:tc>
          <w:tcPr>
            <w:tcW w:w="1304" w:type="dxa"/>
            <w:vMerge/>
            <w:shd w:val="clear" w:color="000000" w:fill="FFFFFF"/>
          </w:tcPr>
          <w:p w:rsidR="004519F7" w:rsidRPr="000C4E06" w:rsidRDefault="004519F7" w:rsidP="00572832">
            <w:pPr>
              <w:spacing w:before="0"/>
              <w:ind w:left="-139" w:right="-79"/>
              <w:rPr>
                <w:rFonts w:cs="Arial"/>
                <w:sz w:val="20"/>
                <w:szCs w:val="20"/>
              </w:rPr>
            </w:pPr>
          </w:p>
        </w:tc>
        <w:tc>
          <w:tcPr>
            <w:tcW w:w="1672" w:type="dxa"/>
            <w:shd w:val="clear" w:color="000000" w:fill="FFFFFF"/>
          </w:tcPr>
          <w:p w:rsidR="004519F7" w:rsidRPr="000C4E06" w:rsidRDefault="004519F7" w:rsidP="00572832">
            <w:pPr>
              <w:spacing w:before="0"/>
              <w:rPr>
                <w:rFonts w:cs="Arial"/>
                <w:sz w:val="20"/>
                <w:szCs w:val="20"/>
              </w:rPr>
            </w:pPr>
            <w:r w:rsidRPr="000C4E06">
              <w:rPr>
                <w:rFonts w:cs="Arial"/>
                <w:sz w:val="20"/>
                <w:szCs w:val="20"/>
              </w:rPr>
              <w:t>наличие</w:t>
            </w:r>
          </w:p>
        </w:tc>
      </w:tr>
      <w:tr w:rsidR="00396611" w:rsidRPr="000C4E06" w:rsidTr="004519F7">
        <w:trPr>
          <w:trHeight w:val="195"/>
        </w:trPr>
        <w:tc>
          <w:tcPr>
            <w:tcW w:w="725" w:type="dxa"/>
            <w:shd w:val="clear" w:color="auto" w:fill="auto"/>
            <w:noWrap/>
            <w:vAlign w:val="center"/>
            <w:hideMark/>
          </w:tcPr>
          <w:p w:rsidR="00396611" w:rsidRPr="000C4E06" w:rsidRDefault="00396611" w:rsidP="00396611">
            <w:pPr>
              <w:pStyle w:val="ac"/>
              <w:numPr>
                <w:ilvl w:val="1"/>
                <w:numId w:val="18"/>
              </w:numPr>
              <w:spacing w:before="0"/>
              <w:ind w:left="0" w:firstLine="0"/>
              <w:rPr>
                <w:rFonts w:cs="Arial"/>
                <w:sz w:val="20"/>
                <w:szCs w:val="20"/>
              </w:rPr>
            </w:pPr>
          </w:p>
        </w:tc>
        <w:tc>
          <w:tcPr>
            <w:tcW w:w="3827" w:type="dxa"/>
            <w:shd w:val="clear" w:color="auto" w:fill="auto"/>
            <w:vAlign w:val="center"/>
          </w:tcPr>
          <w:p w:rsidR="00396611" w:rsidRPr="000C4E06" w:rsidRDefault="00396611" w:rsidP="00396611">
            <w:pPr>
              <w:autoSpaceDE w:val="0"/>
              <w:spacing w:before="0"/>
              <w:rPr>
                <w:rFonts w:cs="Arial"/>
                <w:sz w:val="20"/>
                <w:szCs w:val="20"/>
              </w:rPr>
            </w:pPr>
            <w:r w:rsidRPr="000C4E06">
              <w:rPr>
                <w:rFonts w:cs="Arial"/>
                <w:sz w:val="20"/>
                <w:szCs w:val="20"/>
              </w:rPr>
              <w:t xml:space="preserve">группу входного контроля закупаемого оборудования и материалов, </w:t>
            </w:r>
          </w:p>
        </w:tc>
        <w:tc>
          <w:tcPr>
            <w:tcW w:w="2694" w:type="dxa"/>
            <w:shd w:val="clear" w:color="auto" w:fill="auto"/>
            <w:vAlign w:val="center"/>
          </w:tcPr>
          <w:p w:rsidR="00396611" w:rsidRPr="00930974" w:rsidRDefault="00396611" w:rsidP="00396611">
            <w:pPr>
              <w:autoSpaceDE w:val="0"/>
              <w:spacing w:before="0"/>
              <w:ind w:left="34"/>
              <w:rPr>
                <w:rFonts w:cs="Arial"/>
                <w:sz w:val="20"/>
                <w:szCs w:val="20"/>
              </w:rPr>
            </w:pPr>
            <w:r w:rsidRPr="00930974">
              <w:rPr>
                <w:rFonts w:cs="Arial"/>
                <w:sz w:val="20"/>
                <w:szCs w:val="20"/>
              </w:rPr>
              <w:t xml:space="preserve">Копия документа, подтверждающего наличие договорных отношений или собственность - группы входного контроля оборудования и </w:t>
            </w:r>
            <w:proofErr w:type="spellStart"/>
            <w:r w:rsidRPr="00930974">
              <w:rPr>
                <w:rFonts w:cs="Arial"/>
                <w:sz w:val="20"/>
                <w:szCs w:val="20"/>
              </w:rPr>
              <w:t>материа</w:t>
            </w:r>
            <w:proofErr w:type="spellEnd"/>
            <w:r w:rsidRPr="00930974">
              <w:rPr>
                <w:rFonts w:cs="Arial"/>
                <w:sz w:val="20"/>
                <w:szCs w:val="20"/>
              </w:rPr>
              <w:t>-лов и аттестованной контрольно-сварочной лаборатории.</w:t>
            </w:r>
          </w:p>
        </w:tc>
        <w:tc>
          <w:tcPr>
            <w:tcW w:w="1304" w:type="dxa"/>
            <w:shd w:val="clear" w:color="000000" w:fill="FFFFFF"/>
          </w:tcPr>
          <w:p w:rsidR="00396611" w:rsidRPr="000C4E06" w:rsidRDefault="00396611" w:rsidP="00396611">
            <w:pPr>
              <w:spacing w:before="0"/>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000000" w:fill="FFFFFF"/>
          </w:tcPr>
          <w:p w:rsidR="00396611" w:rsidRPr="000C4E06" w:rsidRDefault="00396611" w:rsidP="00396611">
            <w:pPr>
              <w:spacing w:before="0"/>
              <w:rPr>
                <w:rFonts w:cs="Arial"/>
                <w:sz w:val="20"/>
                <w:szCs w:val="20"/>
              </w:rPr>
            </w:pPr>
            <w:r w:rsidRPr="000C4E06">
              <w:rPr>
                <w:rFonts w:cs="Arial"/>
                <w:sz w:val="20"/>
                <w:szCs w:val="20"/>
              </w:rPr>
              <w:t>наличие</w:t>
            </w:r>
          </w:p>
        </w:tc>
      </w:tr>
      <w:tr w:rsidR="004519F7" w:rsidRPr="000C4E06" w:rsidTr="004519F7">
        <w:trPr>
          <w:trHeight w:val="195"/>
        </w:trPr>
        <w:tc>
          <w:tcPr>
            <w:tcW w:w="725" w:type="dxa"/>
            <w:shd w:val="clear" w:color="auto" w:fill="auto"/>
            <w:noWrap/>
            <w:vAlign w:val="center"/>
            <w:hideMark/>
          </w:tcPr>
          <w:p w:rsidR="004519F7" w:rsidRPr="000C4E06" w:rsidRDefault="004519F7" w:rsidP="004519F7">
            <w:pPr>
              <w:pStyle w:val="ac"/>
              <w:numPr>
                <w:ilvl w:val="0"/>
                <w:numId w:val="18"/>
              </w:numPr>
              <w:spacing w:before="0"/>
              <w:ind w:left="79" w:firstLine="0"/>
              <w:rPr>
                <w:rFonts w:cs="Arial"/>
                <w:sz w:val="20"/>
                <w:szCs w:val="20"/>
              </w:rPr>
            </w:pPr>
          </w:p>
        </w:tc>
        <w:tc>
          <w:tcPr>
            <w:tcW w:w="3827" w:type="dxa"/>
            <w:shd w:val="clear" w:color="auto" w:fill="auto"/>
          </w:tcPr>
          <w:p w:rsidR="004519F7" w:rsidRPr="000C4E06" w:rsidRDefault="004519F7" w:rsidP="00572832">
            <w:pPr>
              <w:spacing w:before="0"/>
              <w:rPr>
                <w:rFonts w:cs="Arial"/>
                <w:sz w:val="20"/>
                <w:szCs w:val="20"/>
              </w:rPr>
            </w:pPr>
            <w:r w:rsidRPr="000C4E06">
              <w:rPr>
                <w:rFonts w:cs="Arial"/>
                <w:sz w:val="20"/>
                <w:szCs w:val="20"/>
              </w:rPr>
              <w:t>Наличие ответственн</w:t>
            </w:r>
            <w:r>
              <w:rPr>
                <w:rFonts w:cs="Arial"/>
                <w:sz w:val="20"/>
                <w:szCs w:val="20"/>
              </w:rPr>
              <w:t xml:space="preserve">ых за организацию и проведение </w:t>
            </w:r>
            <w:r w:rsidRPr="000C4E06">
              <w:rPr>
                <w:rFonts w:cs="Arial"/>
                <w:sz w:val="20"/>
                <w:szCs w:val="20"/>
              </w:rPr>
              <w:t>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w:t>
            </w:r>
            <w:r>
              <w:rPr>
                <w:rFonts w:cs="Arial"/>
                <w:sz w:val="20"/>
                <w:szCs w:val="20"/>
              </w:rPr>
              <w:t xml:space="preserve">бъектах по категориям А1, </w:t>
            </w:r>
            <w:r w:rsidRPr="00524FDE">
              <w:rPr>
                <w:rFonts w:cs="Arial"/>
                <w:sz w:val="20"/>
                <w:szCs w:val="20"/>
              </w:rPr>
              <w:t xml:space="preserve">Б1.17, Б1.19, </w:t>
            </w:r>
            <w:r w:rsidRPr="00724CFD">
              <w:rPr>
                <w:rFonts w:cs="Arial"/>
                <w:sz w:val="20"/>
                <w:szCs w:val="20"/>
              </w:rPr>
              <w:t>Б9.31</w:t>
            </w:r>
            <w:r>
              <w:rPr>
                <w:rFonts w:cs="Arial"/>
                <w:sz w:val="20"/>
                <w:szCs w:val="20"/>
              </w:rPr>
              <w:t>, права работ на высоте 3 группы</w:t>
            </w:r>
          </w:p>
        </w:tc>
        <w:tc>
          <w:tcPr>
            <w:tcW w:w="2694" w:type="dxa"/>
            <w:shd w:val="clear" w:color="auto" w:fill="auto"/>
          </w:tcPr>
          <w:p w:rsidR="004519F7" w:rsidRPr="00930974" w:rsidRDefault="004519F7" w:rsidP="00572832">
            <w:pPr>
              <w:spacing w:before="0"/>
              <w:rPr>
                <w:rFonts w:cs="Arial"/>
                <w:sz w:val="20"/>
                <w:szCs w:val="20"/>
              </w:rPr>
            </w:pPr>
            <w:r w:rsidRPr="00930974">
              <w:rPr>
                <w:rFonts w:cs="Arial"/>
                <w:sz w:val="20"/>
                <w:szCs w:val="20"/>
              </w:rPr>
              <w:t>Копии свидетельств и протоколов комиссий об аттестации</w:t>
            </w:r>
          </w:p>
        </w:tc>
        <w:tc>
          <w:tcPr>
            <w:tcW w:w="1304" w:type="dxa"/>
            <w:shd w:val="clear" w:color="000000" w:fill="FFFFFF"/>
            <w:vAlign w:val="center"/>
          </w:tcPr>
          <w:p w:rsidR="004519F7" w:rsidRPr="000C4E06" w:rsidRDefault="004519F7" w:rsidP="00572832">
            <w:pPr>
              <w:spacing w:before="0"/>
              <w:rPr>
                <w:rFonts w:cs="Arial"/>
                <w:sz w:val="20"/>
                <w:szCs w:val="20"/>
              </w:rPr>
            </w:pPr>
            <w:r w:rsidRPr="000C4E06">
              <w:rPr>
                <w:rFonts w:cs="Arial"/>
                <w:sz w:val="20"/>
                <w:szCs w:val="20"/>
              </w:rPr>
              <w:t>чел.</w:t>
            </w:r>
          </w:p>
        </w:tc>
        <w:tc>
          <w:tcPr>
            <w:tcW w:w="1672" w:type="dxa"/>
            <w:shd w:val="clear" w:color="000000" w:fill="FFFFFF"/>
            <w:vAlign w:val="center"/>
          </w:tcPr>
          <w:p w:rsidR="004519F7" w:rsidRPr="000C4E06" w:rsidRDefault="004519F7" w:rsidP="00572832">
            <w:pPr>
              <w:spacing w:before="0"/>
              <w:rPr>
                <w:rFonts w:cs="Arial"/>
                <w:sz w:val="20"/>
                <w:szCs w:val="20"/>
              </w:rPr>
            </w:pPr>
            <w:r>
              <w:rPr>
                <w:rFonts w:cs="Arial"/>
                <w:sz w:val="20"/>
                <w:szCs w:val="20"/>
              </w:rPr>
              <w:t>3</w:t>
            </w:r>
            <w:r w:rsidRPr="000C4E06">
              <w:rPr>
                <w:rFonts w:cs="Arial"/>
                <w:sz w:val="20"/>
                <w:szCs w:val="20"/>
              </w:rPr>
              <w:t xml:space="preserve"> и более</w:t>
            </w:r>
          </w:p>
        </w:tc>
      </w:tr>
      <w:tr w:rsidR="00396611" w:rsidRPr="000C4E06" w:rsidTr="004519F7">
        <w:trPr>
          <w:trHeight w:val="195"/>
        </w:trPr>
        <w:tc>
          <w:tcPr>
            <w:tcW w:w="725" w:type="dxa"/>
            <w:shd w:val="clear" w:color="auto" w:fill="auto"/>
            <w:noWrap/>
            <w:vAlign w:val="center"/>
          </w:tcPr>
          <w:p w:rsidR="00396611" w:rsidRPr="000C4E06" w:rsidRDefault="00396611" w:rsidP="00396611">
            <w:pPr>
              <w:pStyle w:val="ac"/>
              <w:numPr>
                <w:ilvl w:val="1"/>
                <w:numId w:val="18"/>
              </w:numPr>
              <w:spacing w:before="0"/>
              <w:ind w:left="0" w:firstLine="0"/>
              <w:rPr>
                <w:rFonts w:cs="Arial"/>
                <w:sz w:val="20"/>
                <w:szCs w:val="20"/>
              </w:rPr>
            </w:pPr>
          </w:p>
        </w:tc>
        <w:tc>
          <w:tcPr>
            <w:tcW w:w="3827" w:type="dxa"/>
            <w:shd w:val="clear" w:color="auto" w:fill="auto"/>
          </w:tcPr>
          <w:p w:rsidR="00396611" w:rsidRPr="000C4E06" w:rsidRDefault="00396611" w:rsidP="00396611">
            <w:pPr>
              <w:spacing w:before="0"/>
              <w:rPr>
                <w:rFonts w:cs="Arial"/>
                <w:sz w:val="20"/>
                <w:szCs w:val="20"/>
              </w:rPr>
            </w:pPr>
            <w:r>
              <w:rPr>
                <w:rFonts w:cs="Arial"/>
                <w:sz w:val="20"/>
                <w:szCs w:val="20"/>
              </w:rPr>
              <w:t xml:space="preserve">Наличие мед. </w:t>
            </w:r>
            <w:r w:rsidRPr="000C4E06">
              <w:rPr>
                <w:rFonts w:cs="Arial"/>
                <w:sz w:val="20"/>
                <w:szCs w:val="20"/>
              </w:rPr>
              <w:t xml:space="preserve">службы или предоставление гарантийного письма на заключенного договора с медицинской организацией на проведение регулярных </w:t>
            </w:r>
            <w:proofErr w:type="spellStart"/>
            <w:r w:rsidRPr="000C4E06">
              <w:rPr>
                <w:rFonts w:cs="Arial"/>
                <w:sz w:val="20"/>
                <w:szCs w:val="20"/>
              </w:rPr>
              <w:t>предрейсовых</w:t>
            </w:r>
            <w:proofErr w:type="spellEnd"/>
            <w:r w:rsidRPr="000C4E06">
              <w:rPr>
                <w:rFonts w:cs="Arial"/>
                <w:sz w:val="20"/>
                <w:szCs w:val="20"/>
              </w:rPr>
              <w:t xml:space="preserve"> и </w:t>
            </w:r>
            <w:proofErr w:type="spellStart"/>
            <w:r w:rsidRPr="000C4E06">
              <w:rPr>
                <w:rFonts w:cs="Arial"/>
                <w:sz w:val="20"/>
                <w:szCs w:val="20"/>
              </w:rPr>
              <w:t>послерейсовых</w:t>
            </w:r>
            <w:proofErr w:type="spellEnd"/>
            <w:r w:rsidRPr="000C4E06">
              <w:rPr>
                <w:rFonts w:cs="Arial"/>
                <w:sz w:val="20"/>
                <w:szCs w:val="20"/>
              </w:rPr>
              <w:t xml:space="preserve"> мед. осмотров водителей транспортных средств и оказание первой и/или медицинской помощи работникам.</w:t>
            </w:r>
          </w:p>
        </w:tc>
        <w:tc>
          <w:tcPr>
            <w:tcW w:w="2694" w:type="dxa"/>
            <w:shd w:val="clear" w:color="auto" w:fill="auto"/>
          </w:tcPr>
          <w:p w:rsidR="00396611" w:rsidRPr="00930974" w:rsidRDefault="00396611" w:rsidP="00396611">
            <w:pPr>
              <w:spacing w:before="0"/>
              <w:rPr>
                <w:rFonts w:cs="Arial"/>
                <w:sz w:val="20"/>
                <w:szCs w:val="20"/>
              </w:rPr>
            </w:pPr>
            <w:r w:rsidRPr="00930974">
              <w:rPr>
                <w:rFonts w:cs="Arial"/>
                <w:sz w:val="20"/>
                <w:szCs w:val="20"/>
              </w:rPr>
              <w:t xml:space="preserve">Справка о наличии производственных мощностей (Форма 9) или гарантийное письмо за подписью руководителя о заключении договора </w:t>
            </w:r>
          </w:p>
        </w:tc>
        <w:tc>
          <w:tcPr>
            <w:tcW w:w="1304" w:type="dxa"/>
            <w:shd w:val="clear" w:color="000000" w:fill="FFFFFF"/>
          </w:tcPr>
          <w:p w:rsidR="00396611" w:rsidRPr="000C4E06" w:rsidRDefault="00396611" w:rsidP="00396611">
            <w:pPr>
              <w:spacing w:before="0"/>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000000" w:fill="FFFFFF"/>
          </w:tcPr>
          <w:p w:rsidR="00396611" w:rsidRPr="000C4E06" w:rsidRDefault="00396611" w:rsidP="00396611">
            <w:pPr>
              <w:spacing w:before="0"/>
              <w:rPr>
                <w:rFonts w:cs="Arial"/>
                <w:sz w:val="20"/>
                <w:szCs w:val="20"/>
              </w:rPr>
            </w:pPr>
            <w:r w:rsidRPr="000C4E06">
              <w:rPr>
                <w:rFonts w:cs="Arial"/>
                <w:sz w:val="20"/>
                <w:szCs w:val="20"/>
              </w:rPr>
              <w:t>наличие</w:t>
            </w:r>
          </w:p>
        </w:tc>
      </w:tr>
      <w:tr w:rsidR="00396611" w:rsidRPr="000C4E06" w:rsidTr="004519F7">
        <w:trPr>
          <w:trHeight w:val="195"/>
        </w:trPr>
        <w:tc>
          <w:tcPr>
            <w:tcW w:w="725" w:type="dxa"/>
            <w:shd w:val="clear" w:color="auto" w:fill="auto"/>
            <w:noWrap/>
            <w:vAlign w:val="center"/>
          </w:tcPr>
          <w:p w:rsidR="00396611" w:rsidRPr="000C4E06" w:rsidRDefault="00396611" w:rsidP="00396611">
            <w:pPr>
              <w:pStyle w:val="ac"/>
              <w:numPr>
                <w:ilvl w:val="1"/>
                <w:numId w:val="18"/>
              </w:numPr>
              <w:spacing w:before="0"/>
              <w:ind w:left="0" w:firstLine="0"/>
              <w:rPr>
                <w:rFonts w:cs="Arial"/>
                <w:sz w:val="20"/>
                <w:szCs w:val="20"/>
              </w:rPr>
            </w:pPr>
          </w:p>
        </w:tc>
        <w:tc>
          <w:tcPr>
            <w:tcW w:w="3827" w:type="dxa"/>
            <w:shd w:val="clear" w:color="auto" w:fill="auto"/>
          </w:tcPr>
          <w:p w:rsidR="00396611" w:rsidRPr="000C4E06" w:rsidRDefault="00396611" w:rsidP="00396611">
            <w:pPr>
              <w:spacing w:before="0"/>
              <w:rPr>
                <w:rFonts w:cs="Arial"/>
                <w:sz w:val="20"/>
                <w:szCs w:val="20"/>
              </w:rPr>
            </w:pPr>
            <w:r w:rsidRPr="000C4E06">
              <w:rPr>
                <w:rFonts w:cs="Arial"/>
                <w:sz w:val="20"/>
                <w:szCs w:val="20"/>
              </w:rPr>
              <w:t>Организация и проведение медицинских осмотров привлекаемого персонала.</w:t>
            </w:r>
          </w:p>
        </w:tc>
        <w:tc>
          <w:tcPr>
            <w:tcW w:w="2694" w:type="dxa"/>
            <w:shd w:val="clear" w:color="auto" w:fill="auto"/>
          </w:tcPr>
          <w:p w:rsidR="00396611" w:rsidRPr="00930974" w:rsidRDefault="00396611" w:rsidP="00396611">
            <w:pPr>
              <w:spacing w:before="0"/>
              <w:rPr>
                <w:rFonts w:cs="Arial"/>
                <w:sz w:val="20"/>
                <w:szCs w:val="20"/>
              </w:rPr>
            </w:pPr>
            <w:r w:rsidRPr="00930974">
              <w:rPr>
                <w:rFonts w:cs="Arial"/>
                <w:sz w:val="20"/>
                <w:szCs w:val="20"/>
              </w:rPr>
              <w:t>Копии документов, подтверждающих наличие договорных отношений, графиков, перечней и заключительных актов</w:t>
            </w:r>
          </w:p>
        </w:tc>
        <w:tc>
          <w:tcPr>
            <w:tcW w:w="1304" w:type="dxa"/>
            <w:shd w:val="clear" w:color="000000" w:fill="FFFFFF"/>
          </w:tcPr>
          <w:p w:rsidR="00396611" w:rsidRPr="000C4E06" w:rsidRDefault="00396611" w:rsidP="00396611">
            <w:pPr>
              <w:spacing w:before="0"/>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000000" w:fill="FFFFFF"/>
          </w:tcPr>
          <w:p w:rsidR="00396611" w:rsidRPr="000C4E06" w:rsidRDefault="00396611" w:rsidP="00396611">
            <w:pPr>
              <w:spacing w:before="0"/>
              <w:rPr>
                <w:rFonts w:cs="Arial"/>
                <w:sz w:val="20"/>
                <w:szCs w:val="20"/>
              </w:rPr>
            </w:pPr>
            <w:r w:rsidRPr="000C4E06">
              <w:rPr>
                <w:rFonts w:cs="Arial"/>
                <w:sz w:val="20"/>
                <w:szCs w:val="20"/>
              </w:rPr>
              <w:t>наличие</w:t>
            </w:r>
          </w:p>
        </w:tc>
      </w:tr>
      <w:tr w:rsidR="00396611" w:rsidRPr="000C4E06" w:rsidTr="004519F7">
        <w:trPr>
          <w:trHeight w:val="195"/>
        </w:trPr>
        <w:tc>
          <w:tcPr>
            <w:tcW w:w="725" w:type="dxa"/>
            <w:shd w:val="clear" w:color="auto" w:fill="auto"/>
            <w:noWrap/>
            <w:vAlign w:val="center"/>
          </w:tcPr>
          <w:p w:rsidR="00396611" w:rsidRPr="000C4E06" w:rsidRDefault="00396611" w:rsidP="00396611">
            <w:pPr>
              <w:pStyle w:val="ac"/>
              <w:numPr>
                <w:ilvl w:val="1"/>
                <w:numId w:val="18"/>
              </w:numPr>
              <w:spacing w:before="0"/>
              <w:ind w:left="0" w:firstLine="0"/>
              <w:rPr>
                <w:rFonts w:cs="Arial"/>
                <w:sz w:val="20"/>
                <w:szCs w:val="20"/>
              </w:rPr>
            </w:pPr>
          </w:p>
        </w:tc>
        <w:tc>
          <w:tcPr>
            <w:tcW w:w="3827" w:type="dxa"/>
            <w:shd w:val="clear" w:color="auto" w:fill="auto"/>
          </w:tcPr>
          <w:p w:rsidR="00396611" w:rsidRPr="000C4E06" w:rsidRDefault="00396611" w:rsidP="00396611">
            <w:pPr>
              <w:spacing w:before="0"/>
              <w:rPr>
                <w:rFonts w:cs="Arial"/>
                <w:sz w:val="20"/>
                <w:szCs w:val="20"/>
              </w:rPr>
            </w:pPr>
            <w:r w:rsidRPr="000C4E06">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4" w:type="dxa"/>
            <w:shd w:val="clear" w:color="auto" w:fill="auto"/>
          </w:tcPr>
          <w:p w:rsidR="00396611" w:rsidRPr="00930974" w:rsidRDefault="00396611" w:rsidP="00396611">
            <w:pPr>
              <w:spacing w:before="0"/>
              <w:rPr>
                <w:rFonts w:cs="Arial"/>
                <w:sz w:val="20"/>
                <w:szCs w:val="20"/>
              </w:rPr>
            </w:pPr>
            <w:r w:rsidRPr="00930974">
              <w:rPr>
                <w:rFonts w:cs="Arial"/>
                <w:sz w:val="20"/>
                <w:szCs w:val="20"/>
              </w:rPr>
              <w:t>Копии документов, подтверждающих проведение проверок, их графиков, актов по итогам проверок.</w:t>
            </w:r>
          </w:p>
        </w:tc>
        <w:tc>
          <w:tcPr>
            <w:tcW w:w="1304" w:type="dxa"/>
            <w:shd w:val="clear" w:color="000000" w:fill="FFFFFF"/>
          </w:tcPr>
          <w:p w:rsidR="00396611" w:rsidRPr="000C4E06" w:rsidRDefault="00396611" w:rsidP="00396611">
            <w:pPr>
              <w:spacing w:before="0"/>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000000" w:fill="FFFFFF"/>
          </w:tcPr>
          <w:p w:rsidR="00396611" w:rsidRPr="000C4E06" w:rsidRDefault="00396611" w:rsidP="00396611">
            <w:pPr>
              <w:spacing w:before="0"/>
              <w:rPr>
                <w:rFonts w:cs="Arial"/>
                <w:sz w:val="20"/>
                <w:szCs w:val="20"/>
              </w:rPr>
            </w:pPr>
            <w:r w:rsidRPr="000C4E06">
              <w:rPr>
                <w:rFonts w:cs="Arial"/>
                <w:sz w:val="20"/>
                <w:szCs w:val="20"/>
              </w:rPr>
              <w:t>наличие</w:t>
            </w:r>
          </w:p>
        </w:tc>
      </w:tr>
      <w:tr w:rsidR="00396611" w:rsidRPr="000C4E06" w:rsidTr="004519F7">
        <w:trPr>
          <w:trHeight w:val="195"/>
        </w:trPr>
        <w:tc>
          <w:tcPr>
            <w:tcW w:w="725" w:type="dxa"/>
            <w:shd w:val="clear" w:color="auto" w:fill="auto"/>
            <w:noWrap/>
            <w:vAlign w:val="center"/>
          </w:tcPr>
          <w:p w:rsidR="00396611" w:rsidRPr="000C4E06" w:rsidRDefault="00396611" w:rsidP="00396611">
            <w:pPr>
              <w:pStyle w:val="ac"/>
              <w:numPr>
                <w:ilvl w:val="1"/>
                <w:numId w:val="18"/>
              </w:numPr>
              <w:spacing w:before="0"/>
              <w:ind w:left="0" w:firstLine="0"/>
              <w:rPr>
                <w:rFonts w:cs="Arial"/>
                <w:sz w:val="20"/>
                <w:szCs w:val="20"/>
              </w:rPr>
            </w:pPr>
          </w:p>
        </w:tc>
        <w:tc>
          <w:tcPr>
            <w:tcW w:w="3827" w:type="dxa"/>
            <w:shd w:val="clear" w:color="auto" w:fill="auto"/>
          </w:tcPr>
          <w:p w:rsidR="00396611" w:rsidRPr="000C4E06" w:rsidRDefault="00396611" w:rsidP="00396611">
            <w:pPr>
              <w:spacing w:before="0"/>
              <w:rPr>
                <w:rFonts w:cs="Arial"/>
                <w:sz w:val="20"/>
                <w:szCs w:val="20"/>
              </w:rPr>
            </w:pPr>
            <w:r w:rsidRPr="000C4E06">
              <w:rPr>
                <w:rFonts w:cs="Arial"/>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694" w:type="dxa"/>
            <w:shd w:val="clear" w:color="auto" w:fill="auto"/>
          </w:tcPr>
          <w:p w:rsidR="00396611" w:rsidRPr="00930974" w:rsidRDefault="00396611" w:rsidP="00396611">
            <w:pPr>
              <w:spacing w:before="0"/>
              <w:rPr>
                <w:rFonts w:cs="Arial"/>
                <w:sz w:val="20"/>
                <w:szCs w:val="20"/>
              </w:rPr>
            </w:pPr>
            <w:r w:rsidRPr="00930974">
              <w:rPr>
                <w:rFonts w:cs="Arial"/>
                <w:sz w:val="20"/>
                <w:szCs w:val="20"/>
              </w:rPr>
              <w:t>Гарантийное письмо за подписью руководителя организации.</w:t>
            </w:r>
          </w:p>
        </w:tc>
        <w:tc>
          <w:tcPr>
            <w:tcW w:w="1304" w:type="dxa"/>
            <w:shd w:val="clear" w:color="000000" w:fill="FFFFFF"/>
          </w:tcPr>
          <w:p w:rsidR="00396611" w:rsidRPr="000C4E06" w:rsidRDefault="00396611" w:rsidP="00396611">
            <w:pPr>
              <w:spacing w:before="0"/>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000000" w:fill="FFFFFF"/>
          </w:tcPr>
          <w:p w:rsidR="00396611" w:rsidRPr="000C4E06" w:rsidRDefault="00396611" w:rsidP="00396611">
            <w:pPr>
              <w:spacing w:before="0"/>
              <w:rPr>
                <w:rFonts w:cs="Arial"/>
                <w:sz w:val="20"/>
                <w:szCs w:val="20"/>
              </w:rPr>
            </w:pPr>
            <w:r w:rsidRPr="000C4E06">
              <w:rPr>
                <w:rFonts w:cs="Arial"/>
                <w:sz w:val="20"/>
                <w:szCs w:val="20"/>
              </w:rPr>
              <w:t>наличие</w:t>
            </w:r>
          </w:p>
        </w:tc>
      </w:tr>
      <w:tr w:rsidR="004519F7" w:rsidRPr="000C4E06" w:rsidTr="004519F7">
        <w:trPr>
          <w:trHeight w:val="195"/>
        </w:trPr>
        <w:tc>
          <w:tcPr>
            <w:tcW w:w="725" w:type="dxa"/>
            <w:shd w:val="clear" w:color="auto" w:fill="auto"/>
            <w:noWrap/>
            <w:vAlign w:val="center"/>
          </w:tcPr>
          <w:p w:rsidR="004519F7" w:rsidRPr="000C4E06" w:rsidRDefault="004519F7" w:rsidP="004519F7">
            <w:pPr>
              <w:pStyle w:val="ac"/>
              <w:numPr>
                <w:ilvl w:val="0"/>
                <w:numId w:val="18"/>
              </w:numPr>
              <w:spacing w:before="0"/>
              <w:ind w:left="79" w:firstLine="0"/>
              <w:rPr>
                <w:rFonts w:cs="Arial"/>
                <w:sz w:val="20"/>
                <w:szCs w:val="20"/>
              </w:rPr>
            </w:pPr>
          </w:p>
        </w:tc>
        <w:tc>
          <w:tcPr>
            <w:tcW w:w="3827" w:type="dxa"/>
            <w:shd w:val="clear" w:color="auto" w:fill="auto"/>
            <w:vAlign w:val="center"/>
          </w:tcPr>
          <w:p w:rsidR="004519F7" w:rsidRPr="000C4E06" w:rsidRDefault="004519F7" w:rsidP="00572832">
            <w:pPr>
              <w:autoSpaceDE w:val="0"/>
              <w:spacing w:before="0"/>
              <w:rPr>
                <w:rFonts w:cs="Arial"/>
                <w:sz w:val="20"/>
                <w:szCs w:val="20"/>
              </w:rPr>
            </w:pPr>
            <w:r w:rsidRPr="000C4E06">
              <w:rPr>
                <w:rFonts w:cs="Arial"/>
                <w:sz w:val="20"/>
                <w:szCs w:val="20"/>
              </w:rPr>
              <w:t>Обученный и аттестованный перс</w:t>
            </w:r>
            <w:r>
              <w:rPr>
                <w:rFonts w:cs="Arial"/>
                <w:sz w:val="20"/>
                <w:szCs w:val="20"/>
              </w:rPr>
              <w:t>онал в области работ по ремонту объектов нефтепереработки:</w:t>
            </w:r>
          </w:p>
        </w:tc>
        <w:tc>
          <w:tcPr>
            <w:tcW w:w="2694" w:type="dxa"/>
            <w:shd w:val="clear" w:color="auto" w:fill="auto"/>
            <w:vAlign w:val="center"/>
          </w:tcPr>
          <w:p w:rsidR="004519F7" w:rsidRPr="00930974" w:rsidRDefault="004519F7" w:rsidP="00572832">
            <w:pPr>
              <w:autoSpaceDE w:val="0"/>
              <w:spacing w:before="0"/>
              <w:jc w:val="both"/>
              <w:rPr>
                <w:rFonts w:cs="Arial"/>
                <w:sz w:val="20"/>
                <w:szCs w:val="20"/>
              </w:rPr>
            </w:pPr>
          </w:p>
        </w:tc>
        <w:tc>
          <w:tcPr>
            <w:tcW w:w="1304" w:type="dxa"/>
            <w:shd w:val="clear" w:color="000000" w:fill="FFFFFF"/>
            <w:vAlign w:val="center"/>
          </w:tcPr>
          <w:p w:rsidR="004519F7" w:rsidRPr="000C4E06" w:rsidRDefault="004519F7" w:rsidP="00572832">
            <w:pPr>
              <w:spacing w:before="0"/>
              <w:rPr>
                <w:rFonts w:cs="Arial"/>
                <w:sz w:val="20"/>
                <w:szCs w:val="20"/>
              </w:rPr>
            </w:pPr>
          </w:p>
        </w:tc>
        <w:tc>
          <w:tcPr>
            <w:tcW w:w="1672" w:type="dxa"/>
            <w:shd w:val="clear" w:color="000000" w:fill="FFFFFF"/>
            <w:vAlign w:val="center"/>
          </w:tcPr>
          <w:p w:rsidR="004519F7" w:rsidRPr="000C4E06" w:rsidRDefault="004519F7" w:rsidP="00572832">
            <w:pPr>
              <w:spacing w:before="0"/>
              <w:rPr>
                <w:rFonts w:cs="Arial"/>
                <w:sz w:val="20"/>
                <w:szCs w:val="20"/>
              </w:rPr>
            </w:pPr>
          </w:p>
        </w:tc>
      </w:tr>
      <w:tr w:rsidR="004519F7" w:rsidRPr="000C4E06" w:rsidTr="004519F7">
        <w:trPr>
          <w:trHeight w:val="195"/>
        </w:trPr>
        <w:tc>
          <w:tcPr>
            <w:tcW w:w="725" w:type="dxa"/>
            <w:shd w:val="clear" w:color="auto" w:fill="auto"/>
            <w:noWrap/>
            <w:vAlign w:val="center"/>
          </w:tcPr>
          <w:p w:rsidR="004519F7" w:rsidRPr="000C4E06" w:rsidRDefault="004519F7" w:rsidP="004519F7">
            <w:pPr>
              <w:pStyle w:val="ac"/>
              <w:numPr>
                <w:ilvl w:val="1"/>
                <w:numId w:val="18"/>
              </w:numPr>
              <w:spacing w:before="0"/>
              <w:ind w:left="0" w:firstLine="0"/>
              <w:rPr>
                <w:rFonts w:cs="Arial"/>
                <w:sz w:val="20"/>
                <w:szCs w:val="20"/>
              </w:rPr>
            </w:pPr>
          </w:p>
        </w:tc>
        <w:tc>
          <w:tcPr>
            <w:tcW w:w="3827" w:type="dxa"/>
            <w:shd w:val="clear" w:color="auto" w:fill="auto"/>
            <w:vAlign w:val="center"/>
          </w:tcPr>
          <w:p w:rsidR="004519F7" w:rsidRPr="000C4E06" w:rsidRDefault="004519F7" w:rsidP="00572832">
            <w:pPr>
              <w:autoSpaceDE w:val="0"/>
              <w:spacing w:before="0"/>
              <w:rPr>
                <w:rFonts w:cs="Arial"/>
                <w:sz w:val="20"/>
                <w:szCs w:val="20"/>
              </w:rPr>
            </w:pPr>
            <w:r w:rsidRPr="000C4E06">
              <w:rPr>
                <w:rFonts w:cs="Arial"/>
                <w:sz w:val="20"/>
                <w:szCs w:val="20"/>
              </w:rPr>
              <w:t xml:space="preserve">- по разборке, сборке, обслуживанию в соответствии с Правилами и Инструкциями фланцевых </w:t>
            </w:r>
            <w:proofErr w:type="spellStart"/>
            <w:proofErr w:type="gramStart"/>
            <w:r w:rsidRPr="000C4E06">
              <w:rPr>
                <w:rFonts w:cs="Arial"/>
                <w:sz w:val="20"/>
                <w:szCs w:val="20"/>
              </w:rPr>
              <w:t>соедине</w:t>
            </w:r>
            <w:r>
              <w:rPr>
                <w:rFonts w:cs="Arial"/>
                <w:sz w:val="20"/>
                <w:szCs w:val="20"/>
              </w:rPr>
              <w:t>-ний</w:t>
            </w:r>
            <w:proofErr w:type="spellEnd"/>
            <w:proofErr w:type="gramEnd"/>
            <w:r>
              <w:rPr>
                <w:rFonts w:cs="Arial"/>
                <w:sz w:val="20"/>
                <w:szCs w:val="20"/>
              </w:rPr>
              <w:t xml:space="preserve">, аппаратов, трубопроводов, </w:t>
            </w:r>
            <w:proofErr w:type="spellStart"/>
            <w:r w:rsidRPr="000C4E06">
              <w:rPr>
                <w:rFonts w:cs="Arial"/>
                <w:sz w:val="20"/>
                <w:szCs w:val="20"/>
              </w:rPr>
              <w:t>КИПиА</w:t>
            </w:r>
            <w:proofErr w:type="spellEnd"/>
            <w:r w:rsidRPr="000C4E06">
              <w:rPr>
                <w:rFonts w:cs="Arial"/>
                <w:sz w:val="20"/>
                <w:szCs w:val="20"/>
              </w:rPr>
              <w:t>, электрооборудования,</w:t>
            </w:r>
          </w:p>
          <w:p w:rsidR="004519F7" w:rsidRPr="000C4E06" w:rsidRDefault="004519F7" w:rsidP="00572832">
            <w:pPr>
              <w:autoSpaceDE w:val="0"/>
              <w:spacing w:before="0"/>
              <w:rPr>
                <w:rFonts w:cs="Arial"/>
                <w:sz w:val="20"/>
                <w:szCs w:val="20"/>
              </w:rPr>
            </w:pPr>
            <w:r w:rsidRPr="000C4E06">
              <w:rPr>
                <w:rFonts w:cs="Arial"/>
                <w:sz w:val="20"/>
                <w:szCs w:val="20"/>
              </w:rPr>
              <w:t xml:space="preserve">- с навыками применения различных инструментов и оснастки отечественного и импортного производства (ручных, </w:t>
            </w:r>
            <w:proofErr w:type="spellStart"/>
            <w:r w:rsidRPr="000C4E06">
              <w:rPr>
                <w:rFonts w:cs="Arial"/>
                <w:sz w:val="20"/>
                <w:szCs w:val="20"/>
              </w:rPr>
              <w:t>пневмо</w:t>
            </w:r>
            <w:proofErr w:type="spellEnd"/>
            <w:r w:rsidRPr="000C4E06">
              <w:rPr>
                <w:rFonts w:cs="Arial"/>
                <w:sz w:val="20"/>
                <w:szCs w:val="20"/>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694" w:type="dxa"/>
            <w:shd w:val="clear" w:color="auto" w:fill="auto"/>
            <w:vAlign w:val="center"/>
          </w:tcPr>
          <w:p w:rsidR="004519F7" w:rsidRPr="00930974" w:rsidRDefault="004519F7" w:rsidP="00572832">
            <w:pPr>
              <w:autoSpaceDE w:val="0"/>
              <w:spacing w:before="0"/>
              <w:jc w:val="both"/>
              <w:rPr>
                <w:rFonts w:cs="Arial"/>
                <w:sz w:val="20"/>
                <w:szCs w:val="20"/>
              </w:rPr>
            </w:pPr>
            <w:r w:rsidRPr="00930974">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04" w:type="dxa"/>
            <w:shd w:val="clear" w:color="000000" w:fill="FFFFFF"/>
            <w:vAlign w:val="center"/>
          </w:tcPr>
          <w:p w:rsidR="004519F7" w:rsidRPr="000C4E06" w:rsidRDefault="004519F7" w:rsidP="00572832">
            <w:pPr>
              <w:spacing w:before="0"/>
              <w:rPr>
                <w:rFonts w:cs="Arial"/>
                <w:sz w:val="20"/>
                <w:szCs w:val="20"/>
              </w:rPr>
            </w:pPr>
            <w:r w:rsidRPr="000C4E06">
              <w:rPr>
                <w:rFonts w:cs="Arial"/>
                <w:sz w:val="20"/>
                <w:szCs w:val="20"/>
              </w:rPr>
              <w:t>чел.</w:t>
            </w:r>
          </w:p>
        </w:tc>
        <w:tc>
          <w:tcPr>
            <w:tcW w:w="1672" w:type="dxa"/>
            <w:shd w:val="clear" w:color="000000" w:fill="FFFFFF"/>
            <w:vAlign w:val="center"/>
          </w:tcPr>
          <w:p w:rsidR="004519F7" w:rsidRPr="000C4E06" w:rsidRDefault="004519F7" w:rsidP="00572832">
            <w:pPr>
              <w:spacing w:before="0"/>
              <w:rPr>
                <w:rFonts w:cs="Arial"/>
                <w:sz w:val="20"/>
                <w:szCs w:val="20"/>
              </w:rPr>
            </w:pPr>
            <w:r w:rsidRPr="000C4E06">
              <w:rPr>
                <w:rFonts w:cs="Arial"/>
                <w:sz w:val="20"/>
                <w:szCs w:val="20"/>
              </w:rPr>
              <w:t>8</w:t>
            </w:r>
          </w:p>
        </w:tc>
      </w:tr>
      <w:tr w:rsidR="004519F7" w:rsidRPr="000C4E06" w:rsidTr="004519F7">
        <w:trPr>
          <w:trHeight w:val="195"/>
        </w:trPr>
        <w:tc>
          <w:tcPr>
            <w:tcW w:w="725" w:type="dxa"/>
            <w:shd w:val="clear" w:color="auto" w:fill="auto"/>
            <w:noWrap/>
            <w:vAlign w:val="center"/>
          </w:tcPr>
          <w:p w:rsidR="004519F7" w:rsidRPr="000C4E06" w:rsidRDefault="004519F7" w:rsidP="004519F7">
            <w:pPr>
              <w:pStyle w:val="ac"/>
              <w:numPr>
                <w:ilvl w:val="1"/>
                <w:numId w:val="18"/>
              </w:numPr>
              <w:spacing w:before="0"/>
              <w:ind w:left="0" w:firstLine="0"/>
              <w:rPr>
                <w:rFonts w:cs="Arial"/>
                <w:sz w:val="20"/>
                <w:szCs w:val="20"/>
              </w:rPr>
            </w:pPr>
          </w:p>
        </w:tc>
        <w:tc>
          <w:tcPr>
            <w:tcW w:w="3827" w:type="dxa"/>
            <w:shd w:val="clear" w:color="auto" w:fill="auto"/>
            <w:vAlign w:val="center"/>
          </w:tcPr>
          <w:p w:rsidR="004519F7" w:rsidRPr="000C4E06" w:rsidRDefault="004519F7" w:rsidP="00572832">
            <w:pPr>
              <w:autoSpaceDE w:val="0"/>
              <w:spacing w:before="0"/>
              <w:rPr>
                <w:rFonts w:cs="Arial"/>
                <w:sz w:val="20"/>
                <w:szCs w:val="20"/>
              </w:rPr>
            </w:pPr>
            <w:r>
              <w:rPr>
                <w:rFonts w:cs="Arial"/>
                <w:sz w:val="20"/>
                <w:szCs w:val="20"/>
              </w:rPr>
              <w:t>Наличие аттестованных сварщиков</w:t>
            </w:r>
          </w:p>
        </w:tc>
        <w:tc>
          <w:tcPr>
            <w:tcW w:w="2694" w:type="dxa"/>
            <w:shd w:val="clear" w:color="auto" w:fill="auto"/>
            <w:vAlign w:val="center"/>
          </w:tcPr>
          <w:p w:rsidR="004519F7" w:rsidRPr="00930974" w:rsidRDefault="004519F7" w:rsidP="00572832">
            <w:pPr>
              <w:spacing w:before="0"/>
              <w:rPr>
                <w:rFonts w:cs="Arial"/>
                <w:sz w:val="20"/>
                <w:szCs w:val="20"/>
              </w:rPr>
            </w:pPr>
            <w:r w:rsidRPr="00930974">
              <w:rPr>
                <w:rFonts w:cs="Arial"/>
                <w:sz w:val="20"/>
                <w:szCs w:val="20"/>
              </w:rPr>
              <w:t>Копии отчетов о прохождении работниками аттестации и копии аттестационных удостоверений сварщиков</w:t>
            </w:r>
          </w:p>
        </w:tc>
        <w:tc>
          <w:tcPr>
            <w:tcW w:w="1304" w:type="dxa"/>
            <w:shd w:val="clear" w:color="000000" w:fill="FFFFFF"/>
            <w:vAlign w:val="center"/>
          </w:tcPr>
          <w:p w:rsidR="004519F7" w:rsidRPr="000C4E06" w:rsidRDefault="004519F7" w:rsidP="00572832">
            <w:pPr>
              <w:spacing w:before="0"/>
              <w:rPr>
                <w:rFonts w:cs="Arial"/>
                <w:sz w:val="20"/>
                <w:szCs w:val="20"/>
              </w:rPr>
            </w:pPr>
            <w:r w:rsidRPr="000C4E06">
              <w:rPr>
                <w:rFonts w:cs="Arial"/>
                <w:sz w:val="20"/>
                <w:szCs w:val="20"/>
              </w:rPr>
              <w:t>чел.</w:t>
            </w:r>
          </w:p>
        </w:tc>
        <w:tc>
          <w:tcPr>
            <w:tcW w:w="1672" w:type="dxa"/>
            <w:shd w:val="clear" w:color="000000" w:fill="FFFFFF"/>
            <w:vAlign w:val="center"/>
          </w:tcPr>
          <w:p w:rsidR="004519F7" w:rsidRPr="000C4E06" w:rsidRDefault="004519F7" w:rsidP="00572832">
            <w:pPr>
              <w:spacing w:before="0"/>
              <w:rPr>
                <w:rFonts w:cs="Arial"/>
                <w:sz w:val="20"/>
                <w:szCs w:val="20"/>
              </w:rPr>
            </w:pPr>
            <w:r>
              <w:rPr>
                <w:rFonts w:cs="Arial"/>
                <w:sz w:val="20"/>
                <w:szCs w:val="20"/>
              </w:rPr>
              <w:t>Не менее 3</w:t>
            </w:r>
          </w:p>
        </w:tc>
      </w:tr>
      <w:tr w:rsidR="004519F7" w:rsidRPr="000C4E06" w:rsidTr="004519F7">
        <w:trPr>
          <w:trHeight w:val="195"/>
        </w:trPr>
        <w:tc>
          <w:tcPr>
            <w:tcW w:w="725" w:type="dxa"/>
            <w:shd w:val="clear" w:color="auto" w:fill="auto"/>
            <w:noWrap/>
            <w:vAlign w:val="center"/>
          </w:tcPr>
          <w:p w:rsidR="004519F7" w:rsidRPr="000C4E06" w:rsidRDefault="004519F7" w:rsidP="004519F7">
            <w:pPr>
              <w:pStyle w:val="ac"/>
              <w:numPr>
                <w:ilvl w:val="1"/>
                <w:numId w:val="18"/>
              </w:numPr>
              <w:spacing w:before="0"/>
              <w:ind w:left="0" w:firstLine="0"/>
              <w:rPr>
                <w:rFonts w:cs="Arial"/>
                <w:sz w:val="20"/>
                <w:szCs w:val="20"/>
              </w:rPr>
            </w:pPr>
          </w:p>
        </w:tc>
        <w:tc>
          <w:tcPr>
            <w:tcW w:w="3827" w:type="dxa"/>
            <w:shd w:val="clear" w:color="auto" w:fill="auto"/>
            <w:vAlign w:val="center"/>
          </w:tcPr>
          <w:p w:rsidR="004519F7" w:rsidRPr="000C4E06" w:rsidRDefault="004519F7" w:rsidP="00572832">
            <w:pPr>
              <w:autoSpaceDE w:val="0"/>
              <w:spacing w:before="0"/>
              <w:rPr>
                <w:rFonts w:cs="Arial"/>
                <w:sz w:val="20"/>
                <w:szCs w:val="20"/>
              </w:rPr>
            </w:pPr>
            <w:r w:rsidRPr="000C4E06">
              <w:rPr>
                <w:rFonts w:cs="Arial"/>
                <w:sz w:val="20"/>
                <w:szCs w:val="20"/>
              </w:rPr>
              <w:t>Наличие в организации специалистов сварочного производства II уровня (</w:t>
            </w:r>
            <w:r>
              <w:rPr>
                <w:rFonts w:cs="Arial"/>
                <w:sz w:val="20"/>
                <w:szCs w:val="20"/>
              </w:rPr>
              <w:t>руководители сварочных работ)</w:t>
            </w:r>
          </w:p>
        </w:tc>
        <w:tc>
          <w:tcPr>
            <w:tcW w:w="2694" w:type="dxa"/>
            <w:shd w:val="clear" w:color="auto" w:fill="auto"/>
            <w:vAlign w:val="center"/>
          </w:tcPr>
          <w:p w:rsidR="004519F7" w:rsidRPr="00930974" w:rsidRDefault="004519F7" w:rsidP="00572832">
            <w:pPr>
              <w:spacing w:before="0"/>
              <w:rPr>
                <w:rFonts w:cs="Arial"/>
                <w:sz w:val="20"/>
                <w:szCs w:val="20"/>
              </w:rPr>
            </w:pPr>
            <w:r w:rsidRPr="00930974">
              <w:rPr>
                <w:rFonts w:cs="Arial"/>
                <w:sz w:val="20"/>
                <w:szCs w:val="20"/>
              </w:rPr>
              <w:t>Копии отчетов о прохождении работниками аттестации</w:t>
            </w:r>
          </w:p>
        </w:tc>
        <w:tc>
          <w:tcPr>
            <w:tcW w:w="1304" w:type="dxa"/>
            <w:shd w:val="clear" w:color="000000" w:fill="FFFFFF"/>
            <w:vAlign w:val="center"/>
          </w:tcPr>
          <w:p w:rsidR="004519F7" w:rsidRPr="000C4E06" w:rsidRDefault="004519F7" w:rsidP="00572832">
            <w:pPr>
              <w:spacing w:before="0"/>
              <w:rPr>
                <w:rFonts w:cs="Arial"/>
                <w:sz w:val="20"/>
                <w:szCs w:val="20"/>
              </w:rPr>
            </w:pPr>
            <w:r w:rsidRPr="000C4E06">
              <w:rPr>
                <w:rFonts w:cs="Arial"/>
                <w:sz w:val="20"/>
                <w:szCs w:val="20"/>
              </w:rPr>
              <w:t>чел.</w:t>
            </w:r>
          </w:p>
        </w:tc>
        <w:tc>
          <w:tcPr>
            <w:tcW w:w="1672" w:type="dxa"/>
            <w:shd w:val="clear" w:color="000000" w:fill="FFFFFF"/>
            <w:vAlign w:val="center"/>
          </w:tcPr>
          <w:p w:rsidR="004519F7" w:rsidRPr="000C4E06" w:rsidRDefault="004519F7" w:rsidP="00572832">
            <w:pPr>
              <w:spacing w:before="0"/>
              <w:rPr>
                <w:rFonts w:cs="Arial"/>
                <w:sz w:val="20"/>
                <w:szCs w:val="20"/>
              </w:rPr>
            </w:pPr>
            <w:r>
              <w:rPr>
                <w:rFonts w:cs="Arial"/>
                <w:sz w:val="20"/>
                <w:szCs w:val="20"/>
              </w:rPr>
              <w:t>Не менее 1</w:t>
            </w:r>
          </w:p>
        </w:tc>
      </w:tr>
      <w:tr w:rsidR="004519F7" w:rsidRPr="00724CFD" w:rsidTr="004519F7">
        <w:trPr>
          <w:trHeight w:val="195"/>
        </w:trPr>
        <w:tc>
          <w:tcPr>
            <w:tcW w:w="725" w:type="dxa"/>
            <w:shd w:val="clear" w:color="auto" w:fill="auto"/>
            <w:noWrap/>
            <w:vAlign w:val="center"/>
          </w:tcPr>
          <w:p w:rsidR="004519F7" w:rsidRPr="00724CFD" w:rsidRDefault="004519F7" w:rsidP="004519F7">
            <w:pPr>
              <w:pStyle w:val="ac"/>
              <w:numPr>
                <w:ilvl w:val="1"/>
                <w:numId w:val="18"/>
              </w:numPr>
              <w:spacing w:before="0"/>
              <w:ind w:left="0" w:firstLine="0"/>
              <w:rPr>
                <w:rFonts w:cs="Arial"/>
                <w:sz w:val="20"/>
                <w:szCs w:val="20"/>
              </w:rPr>
            </w:pPr>
          </w:p>
        </w:tc>
        <w:tc>
          <w:tcPr>
            <w:tcW w:w="3827" w:type="dxa"/>
            <w:shd w:val="clear" w:color="auto" w:fill="auto"/>
            <w:vAlign w:val="center"/>
          </w:tcPr>
          <w:p w:rsidR="004519F7" w:rsidRPr="00724CFD" w:rsidRDefault="004519F7" w:rsidP="00572832">
            <w:pPr>
              <w:spacing w:before="0"/>
              <w:rPr>
                <w:rFonts w:cs="Arial"/>
                <w:sz w:val="20"/>
                <w:szCs w:val="20"/>
              </w:rPr>
            </w:pPr>
            <w:r w:rsidRPr="00724CFD">
              <w:rPr>
                <w:rFonts w:cs="Arial"/>
                <w:sz w:val="20"/>
                <w:szCs w:val="20"/>
              </w:rPr>
              <w:t xml:space="preserve">Аттестация по работам на высоте 1 и </w:t>
            </w:r>
            <w:r w:rsidRPr="00724CFD">
              <w:rPr>
                <w:rFonts w:cs="Arial"/>
                <w:sz w:val="20"/>
                <w:szCs w:val="20"/>
              </w:rPr>
              <w:lastRenderedPageBreak/>
              <w:t>2 группа</w:t>
            </w:r>
          </w:p>
        </w:tc>
        <w:tc>
          <w:tcPr>
            <w:tcW w:w="2694" w:type="dxa"/>
            <w:shd w:val="clear" w:color="auto" w:fill="auto"/>
            <w:vAlign w:val="center"/>
          </w:tcPr>
          <w:p w:rsidR="004519F7" w:rsidRPr="00930974" w:rsidRDefault="004519F7" w:rsidP="00572832">
            <w:pPr>
              <w:spacing w:before="0"/>
              <w:rPr>
                <w:rFonts w:cs="Arial"/>
                <w:sz w:val="20"/>
                <w:szCs w:val="20"/>
              </w:rPr>
            </w:pPr>
            <w:r w:rsidRPr="00930974">
              <w:rPr>
                <w:rFonts w:cs="Arial"/>
                <w:sz w:val="20"/>
                <w:szCs w:val="20"/>
              </w:rPr>
              <w:lastRenderedPageBreak/>
              <w:t xml:space="preserve">Копии отчетов о </w:t>
            </w:r>
            <w:r w:rsidRPr="00930974">
              <w:rPr>
                <w:rFonts w:cs="Arial"/>
                <w:sz w:val="20"/>
                <w:szCs w:val="20"/>
              </w:rPr>
              <w:lastRenderedPageBreak/>
              <w:t>прохождении работниками аттестации</w:t>
            </w:r>
          </w:p>
        </w:tc>
        <w:tc>
          <w:tcPr>
            <w:tcW w:w="1304" w:type="dxa"/>
            <w:shd w:val="clear" w:color="000000" w:fill="FFFFFF"/>
            <w:vAlign w:val="center"/>
          </w:tcPr>
          <w:p w:rsidR="004519F7" w:rsidRPr="00724CFD" w:rsidRDefault="004519F7" w:rsidP="00572832">
            <w:pPr>
              <w:spacing w:before="0"/>
              <w:rPr>
                <w:rFonts w:cs="Arial"/>
                <w:sz w:val="20"/>
                <w:szCs w:val="20"/>
              </w:rPr>
            </w:pPr>
            <w:r w:rsidRPr="00724CFD">
              <w:rPr>
                <w:rFonts w:cs="Arial"/>
                <w:sz w:val="20"/>
                <w:szCs w:val="20"/>
              </w:rPr>
              <w:lastRenderedPageBreak/>
              <w:t>чел.</w:t>
            </w:r>
          </w:p>
        </w:tc>
        <w:tc>
          <w:tcPr>
            <w:tcW w:w="1672" w:type="dxa"/>
            <w:shd w:val="clear" w:color="000000" w:fill="FFFFFF"/>
            <w:vAlign w:val="center"/>
          </w:tcPr>
          <w:p w:rsidR="004519F7" w:rsidRPr="00724CFD" w:rsidRDefault="004519F7" w:rsidP="00572832">
            <w:pPr>
              <w:spacing w:before="0"/>
              <w:rPr>
                <w:rFonts w:cs="Arial"/>
                <w:sz w:val="20"/>
                <w:szCs w:val="20"/>
              </w:rPr>
            </w:pPr>
            <w:r w:rsidRPr="00724CFD">
              <w:rPr>
                <w:rFonts w:cs="Arial"/>
                <w:sz w:val="20"/>
                <w:szCs w:val="20"/>
              </w:rPr>
              <w:t>Не менее 4</w:t>
            </w:r>
          </w:p>
        </w:tc>
      </w:tr>
      <w:tr w:rsidR="004519F7" w:rsidRPr="00724CFD" w:rsidTr="004519F7">
        <w:trPr>
          <w:trHeight w:val="195"/>
        </w:trPr>
        <w:tc>
          <w:tcPr>
            <w:tcW w:w="725" w:type="dxa"/>
            <w:shd w:val="clear" w:color="auto" w:fill="auto"/>
            <w:noWrap/>
            <w:vAlign w:val="center"/>
          </w:tcPr>
          <w:p w:rsidR="004519F7" w:rsidRPr="00724CFD" w:rsidRDefault="004519F7" w:rsidP="004519F7">
            <w:pPr>
              <w:pStyle w:val="ac"/>
              <w:numPr>
                <w:ilvl w:val="1"/>
                <w:numId w:val="18"/>
              </w:numPr>
              <w:spacing w:before="0"/>
              <w:ind w:left="0" w:firstLine="0"/>
              <w:rPr>
                <w:rFonts w:cs="Arial"/>
                <w:sz w:val="20"/>
                <w:szCs w:val="20"/>
              </w:rPr>
            </w:pPr>
          </w:p>
        </w:tc>
        <w:tc>
          <w:tcPr>
            <w:tcW w:w="3827" w:type="dxa"/>
            <w:shd w:val="clear" w:color="auto" w:fill="auto"/>
            <w:vAlign w:val="center"/>
          </w:tcPr>
          <w:p w:rsidR="004519F7" w:rsidRPr="00724CFD" w:rsidRDefault="004519F7" w:rsidP="00572832">
            <w:pPr>
              <w:autoSpaceDE w:val="0"/>
              <w:spacing w:before="0"/>
              <w:rPr>
                <w:rFonts w:cs="Arial"/>
                <w:sz w:val="20"/>
                <w:szCs w:val="20"/>
              </w:rPr>
            </w:pPr>
            <w:r w:rsidRPr="00724CFD">
              <w:rPr>
                <w:rFonts w:cs="Arial"/>
                <w:sz w:val="20"/>
                <w:szCs w:val="20"/>
              </w:rPr>
              <w:t>Наличие работников, обученных на право управления ГПМ с пола, стропальщики и работники люльки, находящейся на подъемнике</w:t>
            </w:r>
          </w:p>
        </w:tc>
        <w:tc>
          <w:tcPr>
            <w:tcW w:w="2694" w:type="dxa"/>
            <w:shd w:val="clear" w:color="auto" w:fill="auto"/>
            <w:vAlign w:val="center"/>
          </w:tcPr>
          <w:p w:rsidR="004519F7" w:rsidRPr="00930974" w:rsidRDefault="004519F7" w:rsidP="00572832">
            <w:pPr>
              <w:spacing w:before="0"/>
              <w:rPr>
                <w:rFonts w:cs="Arial"/>
                <w:sz w:val="20"/>
                <w:szCs w:val="20"/>
              </w:rPr>
            </w:pPr>
            <w:r w:rsidRPr="00930974">
              <w:rPr>
                <w:rFonts w:cs="Arial"/>
                <w:sz w:val="20"/>
                <w:szCs w:val="20"/>
              </w:rPr>
              <w:t>Копии отчетов о прохождении работниками аттестации</w:t>
            </w:r>
          </w:p>
        </w:tc>
        <w:tc>
          <w:tcPr>
            <w:tcW w:w="1304" w:type="dxa"/>
            <w:shd w:val="clear" w:color="000000" w:fill="FFFFFF"/>
            <w:vAlign w:val="center"/>
          </w:tcPr>
          <w:p w:rsidR="004519F7" w:rsidRPr="00724CFD" w:rsidRDefault="004519F7" w:rsidP="00572832">
            <w:pPr>
              <w:spacing w:before="0"/>
              <w:rPr>
                <w:rFonts w:cs="Arial"/>
                <w:sz w:val="20"/>
                <w:szCs w:val="20"/>
              </w:rPr>
            </w:pPr>
            <w:r w:rsidRPr="00724CFD">
              <w:rPr>
                <w:rFonts w:cs="Arial"/>
                <w:sz w:val="20"/>
                <w:szCs w:val="20"/>
              </w:rPr>
              <w:t>чел.</w:t>
            </w:r>
          </w:p>
        </w:tc>
        <w:tc>
          <w:tcPr>
            <w:tcW w:w="1672" w:type="dxa"/>
            <w:shd w:val="clear" w:color="000000" w:fill="FFFFFF"/>
            <w:vAlign w:val="center"/>
          </w:tcPr>
          <w:p w:rsidR="004519F7" w:rsidRPr="00724CFD" w:rsidRDefault="004519F7" w:rsidP="00572832">
            <w:pPr>
              <w:spacing w:before="0"/>
              <w:rPr>
                <w:rFonts w:cs="Arial"/>
                <w:sz w:val="20"/>
                <w:szCs w:val="20"/>
              </w:rPr>
            </w:pPr>
            <w:r w:rsidRPr="00724CFD">
              <w:rPr>
                <w:rFonts w:cs="Arial"/>
                <w:sz w:val="20"/>
                <w:szCs w:val="20"/>
              </w:rPr>
              <w:t>Не менее 4</w:t>
            </w:r>
          </w:p>
        </w:tc>
      </w:tr>
      <w:tr w:rsidR="004519F7" w:rsidRPr="00724CFD" w:rsidTr="004519F7">
        <w:trPr>
          <w:trHeight w:val="195"/>
        </w:trPr>
        <w:tc>
          <w:tcPr>
            <w:tcW w:w="725" w:type="dxa"/>
            <w:shd w:val="clear" w:color="auto" w:fill="auto"/>
            <w:noWrap/>
            <w:vAlign w:val="center"/>
          </w:tcPr>
          <w:p w:rsidR="004519F7" w:rsidRPr="00724CFD" w:rsidRDefault="004519F7" w:rsidP="004519F7">
            <w:pPr>
              <w:pStyle w:val="ac"/>
              <w:numPr>
                <w:ilvl w:val="1"/>
                <w:numId w:val="18"/>
              </w:numPr>
              <w:spacing w:before="0"/>
              <w:ind w:left="0" w:firstLine="0"/>
              <w:rPr>
                <w:rFonts w:cs="Arial"/>
                <w:sz w:val="20"/>
                <w:szCs w:val="20"/>
              </w:rPr>
            </w:pPr>
          </w:p>
        </w:tc>
        <w:tc>
          <w:tcPr>
            <w:tcW w:w="3827" w:type="dxa"/>
            <w:shd w:val="clear" w:color="auto" w:fill="auto"/>
            <w:vAlign w:val="center"/>
          </w:tcPr>
          <w:p w:rsidR="004519F7" w:rsidRPr="00724CFD" w:rsidRDefault="004519F7" w:rsidP="00572832">
            <w:pPr>
              <w:autoSpaceDE w:val="0"/>
              <w:spacing w:before="0"/>
              <w:rPr>
                <w:rFonts w:cs="Arial"/>
                <w:sz w:val="20"/>
                <w:szCs w:val="20"/>
              </w:rPr>
            </w:pPr>
            <w:r w:rsidRPr="00724CFD">
              <w:rPr>
                <w:rFonts w:cs="Arial"/>
                <w:sz w:val="20"/>
                <w:szCs w:val="20"/>
              </w:rPr>
              <w:t>Наличие работников, обученных на пр</w:t>
            </w:r>
            <w:r>
              <w:rPr>
                <w:rFonts w:cs="Arial"/>
                <w:sz w:val="20"/>
                <w:szCs w:val="20"/>
              </w:rPr>
              <w:t>оведение газоопасных работ 1 груп</w:t>
            </w:r>
            <w:r w:rsidRPr="00724CFD">
              <w:rPr>
                <w:rFonts w:cs="Arial"/>
                <w:sz w:val="20"/>
                <w:szCs w:val="20"/>
              </w:rPr>
              <w:t>пы</w:t>
            </w:r>
          </w:p>
        </w:tc>
        <w:tc>
          <w:tcPr>
            <w:tcW w:w="2694" w:type="dxa"/>
            <w:shd w:val="clear" w:color="auto" w:fill="auto"/>
            <w:vAlign w:val="center"/>
          </w:tcPr>
          <w:p w:rsidR="004519F7" w:rsidRPr="00930974" w:rsidRDefault="004519F7" w:rsidP="00572832">
            <w:pPr>
              <w:spacing w:before="0"/>
              <w:rPr>
                <w:rFonts w:cs="Arial"/>
                <w:sz w:val="20"/>
                <w:szCs w:val="20"/>
              </w:rPr>
            </w:pPr>
            <w:r w:rsidRPr="00930974">
              <w:rPr>
                <w:rFonts w:cs="Arial"/>
                <w:sz w:val="20"/>
                <w:szCs w:val="20"/>
              </w:rPr>
              <w:t>Копии отчетов о прохождении работниками аттестации</w:t>
            </w:r>
          </w:p>
        </w:tc>
        <w:tc>
          <w:tcPr>
            <w:tcW w:w="1304" w:type="dxa"/>
            <w:shd w:val="clear" w:color="000000" w:fill="FFFFFF"/>
            <w:vAlign w:val="center"/>
          </w:tcPr>
          <w:p w:rsidR="004519F7" w:rsidRPr="00724CFD" w:rsidRDefault="004519F7" w:rsidP="00572832">
            <w:pPr>
              <w:spacing w:before="0"/>
              <w:rPr>
                <w:rFonts w:cs="Arial"/>
                <w:sz w:val="20"/>
                <w:szCs w:val="20"/>
              </w:rPr>
            </w:pPr>
            <w:r w:rsidRPr="00724CFD">
              <w:rPr>
                <w:rFonts w:cs="Arial"/>
                <w:sz w:val="20"/>
                <w:szCs w:val="20"/>
              </w:rPr>
              <w:t>чел.</w:t>
            </w:r>
          </w:p>
        </w:tc>
        <w:tc>
          <w:tcPr>
            <w:tcW w:w="1672" w:type="dxa"/>
            <w:shd w:val="clear" w:color="000000" w:fill="FFFFFF"/>
            <w:vAlign w:val="center"/>
          </w:tcPr>
          <w:p w:rsidR="004519F7" w:rsidRPr="00724CFD" w:rsidRDefault="004519F7" w:rsidP="00572832">
            <w:pPr>
              <w:spacing w:before="0"/>
              <w:rPr>
                <w:rFonts w:cs="Arial"/>
                <w:sz w:val="20"/>
                <w:szCs w:val="20"/>
              </w:rPr>
            </w:pPr>
            <w:r w:rsidRPr="00724CFD">
              <w:rPr>
                <w:rFonts w:cs="Arial"/>
                <w:sz w:val="20"/>
                <w:szCs w:val="20"/>
              </w:rPr>
              <w:t xml:space="preserve">Не </w:t>
            </w:r>
            <w:r>
              <w:rPr>
                <w:rFonts w:cs="Arial"/>
                <w:sz w:val="20"/>
                <w:szCs w:val="20"/>
              </w:rPr>
              <w:t>менее 6</w:t>
            </w:r>
          </w:p>
        </w:tc>
      </w:tr>
      <w:tr w:rsidR="004519F7" w:rsidRPr="000C4E06" w:rsidTr="004519F7">
        <w:trPr>
          <w:trHeight w:val="326"/>
        </w:trPr>
        <w:tc>
          <w:tcPr>
            <w:tcW w:w="725" w:type="dxa"/>
            <w:shd w:val="clear" w:color="auto" w:fill="auto"/>
            <w:noWrap/>
            <w:vAlign w:val="center"/>
          </w:tcPr>
          <w:p w:rsidR="004519F7" w:rsidRPr="000C4E06" w:rsidRDefault="004519F7" w:rsidP="004519F7">
            <w:pPr>
              <w:pStyle w:val="ac"/>
              <w:numPr>
                <w:ilvl w:val="0"/>
                <w:numId w:val="18"/>
              </w:numPr>
              <w:spacing w:before="0"/>
              <w:ind w:left="79" w:firstLine="0"/>
              <w:rPr>
                <w:rFonts w:cs="Arial"/>
                <w:sz w:val="20"/>
                <w:szCs w:val="20"/>
              </w:rPr>
            </w:pPr>
          </w:p>
        </w:tc>
        <w:tc>
          <w:tcPr>
            <w:tcW w:w="3827" w:type="dxa"/>
            <w:shd w:val="clear" w:color="auto" w:fill="auto"/>
            <w:vAlign w:val="center"/>
          </w:tcPr>
          <w:p w:rsidR="004519F7" w:rsidRPr="000C4E06" w:rsidRDefault="004519F7" w:rsidP="00572832">
            <w:pPr>
              <w:spacing w:before="0"/>
              <w:rPr>
                <w:rFonts w:cs="Arial"/>
                <w:sz w:val="20"/>
                <w:szCs w:val="20"/>
              </w:rPr>
            </w:pPr>
            <w:r w:rsidRPr="000C4E06">
              <w:rPr>
                <w:rFonts w:cs="Arial"/>
                <w:sz w:val="20"/>
                <w:szCs w:val="20"/>
              </w:rPr>
              <w:t xml:space="preserve">Требования по сварочным работам: </w:t>
            </w:r>
          </w:p>
        </w:tc>
        <w:tc>
          <w:tcPr>
            <w:tcW w:w="2694" w:type="dxa"/>
            <w:shd w:val="clear" w:color="auto" w:fill="auto"/>
            <w:vAlign w:val="center"/>
          </w:tcPr>
          <w:p w:rsidR="004519F7" w:rsidRPr="00930974" w:rsidRDefault="004519F7" w:rsidP="00572832">
            <w:pPr>
              <w:autoSpaceDE w:val="0"/>
              <w:spacing w:before="0"/>
              <w:jc w:val="both"/>
              <w:rPr>
                <w:rFonts w:cs="Arial"/>
                <w:sz w:val="20"/>
                <w:szCs w:val="20"/>
              </w:rPr>
            </w:pPr>
          </w:p>
        </w:tc>
        <w:tc>
          <w:tcPr>
            <w:tcW w:w="1304" w:type="dxa"/>
            <w:shd w:val="clear" w:color="000000" w:fill="FFFFFF"/>
            <w:vAlign w:val="center"/>
          </w:tcPr>
          <w:p w:rsidR="004519F7" w:rsidRPr="000C4E06" w:rsidRDefault="004519F7" w:rsidP="00572832">
            <w:pPr>
              <w:spacing w:before="0"/>
              <w:rPr>
                <w:rFonts w:cs="Arial"/>
                <w:sz w:val="20"/>
                <w:szCs w:val="20"/>
              </w:rPr>
            </w:pPr>
          </w:p>
        </w:tc>
        <w:tc>
          <w:tcPr>
            <w:tcW w:w="1672" w:type="dxa"/>
            <w:shd w:val="clear" w:color="000000" w:fill="FFFFFF"/>
            <w:vAlign w:val="center"/>
          </w:tcPr>
          <w:p w:rsidR="004519F7" w:rsidRPr="000C4E06" w:rsidRDefault="004519F7" w:rsidP="00572832">
            <w:pPr>
              <w:spacing w:before="0"/>
              <w:rPr>
                <w:rFonts w:cs="Arial"/>
                <w:sz w:val="20"/>
                <w:szCs w:val="20"/>
              </w:rPr>
            </w:pPr>
          </w:p>
        </w:tc>
      </w:tr>
      <w:tr w:rsidR="00396611" w:rsidRPr="000C4E06" w:rsidTr="00312025">
        <w:trPr>
          <w:trHeight w:val="195"/>
        </w:trPr>
        <w:tc>
          <w:tcPr>
            <w:tcW w:w="725" w:type="dxa"/>
            <w:shd w:val="clear" w:color="auto" w:fill="auto"/>
            <w:noWrap/>
            <w:vAlign w:val="center"/>
          </w:tcPr>
          <w:p w:rsidR="00396611" w:rsidRPr="000C4E06" w:rsidRDefault="00396611" w:rsidP="00396611">
            <w:pPr>
              <w:pStyle w:val="ac"/>
              <w:numPr>
                <w:ilvl w:val="1"/>
                <w:numId w:val="18"/>
              </w:numPr>
              <w:spacing w:before="0"/>
              <w:ind w:left="0" w:firstLine="0"/>
              <w:rPr>
                <w:rFonts w:cs="Arial"/>
                <w:sz w:val="20"/>
                <w:szCs w:val="20"/>
              </w:rPr>
            </w:pPr>
          </w:p>
        </w:tc>
        <w:tc>
          <w:tcPr>
            <w:tcW w:w="3827" w:type="dxa"/>
            <w:shd w:val="clear" w:color="auto" w:fill="auto"/>
            <w:vAlign w:val="center"/>
          </w:tcPr>
          <w:p w:rsidR="00396611" w:rsidRPr="000C4E06" w:rsidRDefault="00396611" w:rsidP="00396611">
            <w:pPr>
              <w:spacing w:before="0"/>
              <w:rPr>
                <w:rFonts w:cs="Arial"/>
                <w:sz w:val="20"/>
                <w:szCs w:val="20"/>
              </w:rPr>
            </w:pPr>
            <w:r w:rsidRPr="000C4E06">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 сталь20</w:t>
            </w:r>
          </w:p>
        </w:tc>
        <w:tc>
          <w:tcPr>
            <w:tcW w:w="2694" w:type="dxa"/>
            <w:shd w:val="clear" w:color="auto" w:fill="auto"/>
            <w:vAlign w:val="center"/>
          </w:tcPr>
          <w:p w:rsidR="00396611" w:rsidRPr="00930974" w:rsidRDefault="00396611" w:rsidP="00396611">
            <w:pPr>
              <w:spacing w:before="0"/>
              <w:rPr>
                <w:rFonts w:cs="Arial"/>
                <w:sz w:val="20"/>
                <w:szCs w:val="20"/>
              </w:rPr>
            </w:pPr>
            <w:r w:rsidRPr="00930974">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304" w:type="dxa"/>
            <w:shd w:val="clear" w:color="000000" w:fill="FFFFFF"/>
          </w:tcPr>
          <w:p w:rsidR="00396611" w:rsidRPr="000C4E06" w:rsidRDefault="00396611" w:rsidP="00396611">
            <w:pPr>
              <w:spacing w:before="0"/>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000000" w:fill="FFFFFF"/>
          </w:tcPr>
          <w:p w:rsidR="00396611" w:rsidRPr="000C4E06" w:rsidRDefault="00396611" w:rsidP="00396611">
            <w:pPr>
              <w:spacing w:before="0"/>
              <w:rPr>
                <w:rFonts w:cs="Arial"/>
                <w:sz w:val="20"/>
                <w:szCs w:val="20"/>
              </w:rPr>
            </w:pPr>
            <w:r>
              <w:rPr>
                <w:rFonts w:cs="Arial"/>
                <w:sz w:val="20"/>
                <w:szCs w:val="20"/>
              </w:rPr>
              <w:t>н</w:t>
            </w:r>
            <w:r w:rsidRPr="000C4E06">
              <w:rPr>
                <w:rFonts w:cs="Arial"/>
                <w:sz w:val="20"/>
                <w:szCs w:val="20"/>
              </w:rPr>
              <w:t>аличие/ отсутствие</w:t>
            </w:r>
          </w:p>
        </w:tc>
      </w:tr>
      <w:tr w:rsidR="004519F7" w:rsidRPr="000C4E06" w:rsidTr="004519F7">
        <w:trPr>
          <w:trHeight w:val="195"/>
        </w:trPr>
        <w:tc>
          <w:tcPr>
            <w:tcW w:w="725" w:type="dxa"/>
            <w:shd w:val="clear" w:color="auto" w:fill="auto"/>
            <w:noWrap/>
            <w:vAlign w:val="center"/>
          </w:tcPr>
          <w:p w:rsidR="004519F7" w:rsidRPr="000C4E06" w:rsidRDefault="004519F7" w:rsidP="004519F7">
            <w:pPr>
              <w:pStyle w:val="ac"/>
              <w:numPr>
                <w:ilvl w:val="1"/>
                <w:numId w:val="18"/>
              </w:numPr>
              <w:spacing w:before="0"/>
              <w:ind w:left="0" w:firstLine="0"/>
              <w:rPr>
                <w:rFonts w:cs="Arial"/>
                <w:sz w:val="20"/>
                <w:szCs w:val="20"/>
              </w:rPr>
            </w:pPr>
          </w:p>
        </w:tc>
        <w:tc>
          <w:tcPr>
            <w:tcW w:w="3827" w:type="dxa"/>
            <w:shd w:val="clear" w:color="auto" w:fill="auto"/>
            <w:vAlign w:val="center"/>
          </w:tcPr>
          <w:p w:rsidR="004519F7" w:rsidRPr="000C4E06" w:rsidRDefault="004519F7" w:rsidP="00572832">
            <w:pPr>
              <w:spacing w:before="0"/>
              <w:rPr>
                <w:rFonts w:cs="Arial"/>
                <w:sz w:val="20"/>
                <w:szCs w:val="20"/>
              </w:rPr>
            </w:pPr>
            <w:r w:rsidRPr="000C4E06">
              <w:rPr>
                <w:rFonts w:cs="Arial"/>
                <w:sz w:val="20"/>
                <w:szCs w:val="20"/>
              </w:rPr>
              <w:t>Наличие в собственности или в аренд</w:t>
            </w:r>
            <w:r>
              <w:rPr>
                <w:rFonts w:cs="Arial"/>
                <w:sz w:val="20"/>
                <w:szCs w:val="20"/>
              </w:rPr>
              <w:t>е исправных сварочных аппаратов с возможностью автономной работы</w:t>
            </w:r>
            <w:r w:rsidRPr="000C4E06">
              <w:rPr>
                <w:rFonts w:cs="Arial"/>
                <w:sz w:val="20"/>
                <w:szCs w:val="20"/>
              </w:rPr>
              <w:t xml:space="preserve"> Все сварочное оборудование должно иметь «Свидетельство об аттестации сварочного оборудования» в соответствии с требованиями РД 03.614-03</w:t>
            </w:r>
          </w:p>
        </w:tc>
        <w:tc>
          <w:tcPr>
            <w:tcW w:w="2694" w:type="dxa"/>
            <w:shd w:val="clear" w:color="auto" w:fill="auto"/>
            <w:vAlign w:val="center"/>
          </w:tcPr>
          <w:p w:rsidR="004519F7" w:rsidRPr="00930974" w:rsidRDefault="004519F7" w:rsidP="00572832">
            <w:pPr>
              <w:spacing w:before="0"/>
              <w:rPr>
                <w:rFonts w:cs="Arial"/>
                <w:sz w:val="20"/>
                <w:szCs w:val="20"/>
              </w:rPr>
            </w:pPr>
            <w:r w:rsidRPr="00930974">
              <w:rPr>
                <w:rFonts w:cs="Arial"/>
                <w:sz w:val="20"/>
                <w:szCs w:val="20"/>
              </w:rPr>
              <w:t>Копии Свидетельств об аттестации сварочного оборудования.    Справка о наличии производственных мощностей (Форма 9).</w:t>
            </w:r>
          </w:p>
          <w:p w:rsidR="004519F7" w:rsidRPr="00930974" w:rsidRDefault="004519F7" w:rsidP="00572832">
            <w:pPr>
              <w:spacing w:before="0"/>
              <w:rPr>
                <w:rFonts w:cs="Arial"/>
                <w:sz w:val="20"/>
                <w:szCs w:val="20"/>
              </w:rPr>
            </w:pPr>
          </w:p>
        </w:tc>
        <w:tc>
          <w:tcPr>
            <w:tcW w:w="1304" w:type="dxa"/>
            <w:shd w:val="clear" w:color="000000" w:fill="FFFFFF"/>
            <w:vAlign w:val="center"/>
          </w:tcPr>
          <w:p w:rsidR="004519F7" w:rsidRPr="000C4E06" w:rsidRDefault="004519F7" w:rsidP="00572832">
            <w:pPr>
              <w:spacing w:before="0"/>
              <w:rPr>
                <w:rFonts w:cs="Arial"/>
                <w:sz w:val="20"/>
                <w:szCs w:val="20"/>
              </w:rPr>
            </w:pPr>
            <w:r w:rsidRPr="000C4E06">
              <w:rPr>
                <w:rFonts w:cs="Arial"/>
                <w:sz w:val="20"/>
                <w:szCs w:val="20"/>
              </w:rPr>
              <w:t>шт.</w:t>
            </w:r>
          </w:p>
        </w:tc>
        <w:tc>
          <w:tcPr>
            <w:tcW w:w="1672" w:type="dxa"/>
            <w:shd w:val="clear" w:color="000000" w:fill="FFFFFF"/>
            <w:vAlign w:val="center"/>
          </w:tcPr>
          <w:p w:rsidR="004519F7" w:rsidRPr="000C4E06" w:rsidRDefault="004519F7" w:rsidP="00572832">
            <w:pPr>
              <w:spacing w:before="0"/>
              <w:rPr>
                <w:rFonts w:cs="Arial"/>
                <w:sz w:val="20"/>
                <w:szCs w:val="20"/>
              </w:rPr>
            </w:pPr>
            <w:r>
              <w:rPr>
                <w:rFonts w:cs="Arial"/>
                <w:sz w:val="20"/>
                <w:szCs w:val="20"/>
              </w:rPr>
              <w:t>3</w:t>
            </w:r>
            <w:r w:rsidRPr="000C4E06">
              <w:rPr>
                <w:rFonts w:cs="Arial"/>
                <w:sz w:val="20"/>
                <w:szCs w:val="20"/>
              </w:rPr>
              <w:t xml:space="preserve"> и более</w:t>
            </w:r>
          </w:p>
        </w:tc>
      </w:tr>
      <w:tr w:rsidR="004519F7" w:rsidRPr="000C4E06" w:rsidTr="004519F7">
        <w:trPr>
          <w:trHeight w:val="195"/>
        </w:trPr>
        <w:tc>
          <w:tcPr>
            <w:tcW w:w="725" w:type="dxa"/>
            <w:shd w:val="clear" w:color="auto" w:fill="auto"/>
            <w:noWrap/>
            <w:vAlign w:val="center"/>
          </w:tcPr>
          <w:p w:rsidR="004519F7" w:rsidRPr="000C4E06" w:rsidRDefault="004519F7" w:rsidP="004519F7">
            <w:pPr>
              <w:pStyle w:val="ac"/>
              <w:numPr>
                <w:ilvl w:val="1"/>
                <w:numId w:val="18"/>
              </w:numPr>
              <w:spacing w:before="0"/>
              <w:ind w:left="0" w:firstLine="0"/>
              <w:rPr>
                <w:rFonts w:cs="Arial"/>
                <w:sz w:val="20"/>
                <w:szCs w:val="20"/>
              </w:rPr>
            </w:pPr>
          </w:p>
        </w:tc>
        <w:tc>
          <w:tcPr>
            <w:tcW w:w="3827" w:type="dxa"/>
            <w:shd w:val="clear" w:color="auto" w:fill="auto"/>
            <w:vAlign w:val="center"/>
          </w:tcPr>
          <w:p w:rsidR="004519F7" w:rsidRPr="000C4E06" w:rsidRDefault="004519F7" w:rsidP="00572832">
            <w:pPr>
              <w:autoSpaceDE w:val="0"/>
              <w:spacing w:before="0"/>
              <w:rPr>
                <w:rFonts w:cs="Arial"/>
                <w:sz w:val="20"/>
                <w:szCs w:val="20"/>
              </w:rPr>
            </w:pPr>
            <w:r w:rsidRPr="000C4E06">
              <w:rPr>
                <w:rFonts w:cs="Arial"/>
                <w:sz w:val="20"/>
                <w:szCs w:val="20"/>
              </w:rPr>
              <w:t xml:space="preserve">Наличие в собственности исправного контрольно-измерительного и ручного рабочего инструмента. </w:t>
            </w:r>
          </w:p>
        </w:tc>
        <w:tc>
          <w:tcPr>
            <w:tcW w:w="2694" w:type="dxa"/>
            <w:shd w:val="clear" w:color="auto" w:fill="auto"/>
            <w:vAlign w:val="center"/>
          </w:tcPr>
          <w:p w:rsidR="004519F7" w:rsidRPr="00930974" w:rsidRDefault="004519F7" w:rsidP="00572832">
            <w:pPr>
              <w:autoSpaceDE w:val="0"/>
              <w:spacing w:before="0"/>
              <w:ind w:left="34"/>
              <w:rPr>
                <w:rFonts w:cs="Arial"/>
                <w:sz w:val="20"/>
                <w:szCs w:val="20"/>
              </w:rPr>
            </w:pPr>
            <w:r w:rsidRPr="00930974">
              <w:rPr>
                <w:rFonts w:cs="Arial"/>
                <w:sz w:val="20"/>
                <w:szCs w:val="20"/>
              </w:rPr>
              <w:t>Справка о наличии производственных мощностей (Форма 9).</w:t>
            </w:r>
          </w:p>
        </w:tc>
        <w:tc>
          <w:tcPr>
            <w:tcW w:w="1304" w:type="dxa"/>
            <w:shd w:val="clear" w:color="000000" w:fill="FFFFFF"/>
            <w:vAlign w:val="center"/>
          </w:tcPr>
          <w:p w:rsidR="004519F7" w:rsidRPr="000C4E06" w:rsidRDefault="004519F7" w:rsidP="00572832">
            <w:pPr>
              <w:spacing w:before="0"/>
              <w:rPr>
                <w:rFonts w:cs="Arial"/>
                <w:sz w:val="20"/>
                <w:szCs w:val="20"/>
              </w:rPr>
            </w:pPr>
            <w:proofErr w:type="spellStart"/>
            <w:r w:rsidRPr="000C4E06">
              <w:rPr>
                <w:rFonts w:cs="Arial"/>
                <w:sz w:val="20"/>
                <w:szCs w:val="20"/>
              </w:rPr>
              <w:t>компл</w:t>
            </w:r>
            <w:proofErr w:type="spellEnd"/>
            <w:r w:rsidRPr="000C4E06">
              <w:rPr>
                <w:rFonts w:cs="Arial"/>
                <w:sz w:val="20"/>
                <w:szCs w:val="20"/>
              </w:rPr>
              <w:t>.</w:t>
            </w:r>
          </w:p>
        </w:tc>
        <w:tc>
          <w:tcPr>
            <w:tcW w:w="1672" w:type="dxa"/>
            <w:shd w:val="clear" w:color="000000" w:fill="FFFFFF"/>
            <w:vAlign w:val="center"/>
          </w:tcPr>
          <w:p w:rsidR="004519F7" w:rsidRPr="000C4E06" w:rsidRDefault="004519F7" w:rsidP="00572832">
            <w:pPr>
              <w:spacing w:before="0"/>
              <w:rPr>
                <w:rFonts w:cs="Arial"/>
                <w:sz w:val="20"/>
                <w:szCs w:val="20"/>
              </w:rPr>
            </w:pPr>
            <w:r w:rsidRPr="000C4E06">
              <w:rPr>
                <w:rFonts w:cs="Arial"/>
                <w:sz w:val="20"/>
                <w:szCs w:val="20"/>
              </w:rPr>
              <w:t>3 и более</w:t>
            </w:r>
          </w:p>
        </w:tc>
      </w:tr>
      <w:tr w:rsidR="00396611" w:rsidRPr="000C4E06" w:rsidTr="00F36A88">
        <w:trPr>
          <w:trHeight w:val="195"/>
        </w:trPr>
        <w:tc>
          <w:tcPr>
            <w:tcW w:w="725" w:type="dxa"/>
            <w:shd w:val="clear" w:color="auto" w:fill="auto"/>
            <w:noWrap/>
            <w:vAlign w:val="center"/>
          </w:tcPr>
          <w:p w:rsidR="00396611" w:rsidRPr="000C4E06" w:rsidRDefault="00396611" w:rsidP="00396611">
            <w:pPr>
              <w:pStyle w:val="ac"/>
              <w:numPr>
                <w:ilvl w:val="0"/>
                <w:numId w:val="18"/>
              </w:numPr>
              <w:spacing w:before="0"/>
              <w:ind w:left="79" w:firstLine="0"/>
              <w:rPr>
                <w:rFonts w:cs="Arial"/>
                <w:sz w:val="20"/>
                <w:szCs w:val="20"/>
              </w:rPr>
            </w:pPr>
          </w:p>
        </w:tc>
        <w:tc>
          <w:tcPr>
            <w:tcW w:w="3827" w:type="dxa"/>
            <w:shd w:val="clear" w:color="auto" w:fill="auto"/>
            <w:vAlign w:val="center"/>
          </w:tcPr>
          <w:p w:rsidR="00396611" w:rsidRPr="000C4E06" w:rsidRDefault="00396611" w:rsidP="00396611">
            <w:pPr>
              <w:autoSpaceDE w:val="0"/>
              <w:spacing w:before="0"/>
              <w:rPr>
                <w:rFonts w:cs="Arial"/>
                <w:sz w:val="20"/>
                <w:szCs w:val="20"/>
              </w:rPr>
            </w:pPr>
            <w:r>
              <w:rPr>
                <w:rFonts w:cs="Arial"/>
                <w:sz w:val="20"/>
                <w:szCs w:val="20"/>
              </w:rPr>
              <w:t xml:space="preserve">Наличие оборудования для </w:t>
            </w:r>
            <w:proofErr w:type="spellStart"/>
            <w:r>
              <w:rPr>
                <w:rFonts w:cs="Arial"/>
                <w:sz w:val="20"/>
                <w:szCs w:val="20"/>
              </w:rPr>
              <w:t>телеинспекции</w:t>
            </w:r>
            <w:proofErr w:type="spellEnd"/>
            <w:r>
              <w:rPr>
                <w:rFonts w:cs="Arial"/>
                <w:sz w:val="20"/>
                <w:szCs w:val="20"/>
              </w:rPr>
              <w:t xml:space="preserve"> внутренних поверхностей трубопроводов, </w:t>
            </w:r>
            <w:proofErr w:type="spellStart"/>
            <w:r>
              <w:rPr>
                <w:rFonts w:cs="Arial"/>
                <w:sz w:val="20"/>
                <w:szCs w:val="20"/>
              </w:rPr>
              <w:t>трассотечеискателя</w:t>
            </w:r>
            <w:proofErr w:type="spellEnd"/>
            <w:r>
              <w:rPr>
                <w:rFonts w:cs="Arial"/>
                <w:sz w:val="20"/>
                <w:szCs w:val="20"/>
              </w:rPr>
              <w:t xml:space="preserve"> и </w:t>
            </w:r>
            <w:proofErr w:type="spellStart"/>
            <w:r>
              <w:rPr>
                <w:rFonts w:cs="Arial"/>
                <w:sz w:val="20"/>
                <w:szCs w:val="20"/>
              </w:rPr>
              <w:t>люкоискателя</w:t>
            </w:r>
            <w:proofErr w:type="spellEnd"/>
            <w:r>
              <w:rPr>
                <w:rFonts w:cs="Arial"/>
                <w:sz w:val="20"/>
                <w:szCs w:val="20"/>
              </w:rPr>
              <w:t>.</w:t>
            </w:r>
          </w:p>
        </w:tc>
        <w:tc>
          <w:tcPr>
            <w:tcW w:w="2694" w:type="dxa"/>
            <w:shd w:val="clear" w:color="auto" w:fill="auto"/>
            <w:vAlign w:val="center"/>
          </w:tcPr>
          <w:p w:rsidR="00396611" w:rsidRPr="00930974" w:rsidRDefault="00396611" w:rsidP="00396611">
            <w:pPr>
              <w:spacing w:before="0"/>
              <w:rPr>
                <w:rFonts w:cs="Arial"/>
                <w:sz w:val="20"/>
                <w:szCs w:val="20"/>
              </w:rPr>
            </w:pPr>
            <w:r w:rsidRPr="00930974">
              <w:rPr>
                <w:rFonts w:cs="Arial"/>
                <w:sz w:val="20"/>
                <w:szCs w:val="20"/>
              </w:rPr>
              <w:t>Справка о наличии производственных мощностей (Форма 9) или гарантийное письмо о приобретении за подписью руководителя организации на фирменном бланке.</w:t>
            </w:r>
          </w:p>
        </w:tc>
        <w:tc>
          <w:tcPr>
            <w:tcW w:w="1304" w:type="dxa"/>
            <w:shd w:val="clear" w:color="000000" w:fill="FFFFFF"/>
          </w:tcPr>
          <w:p w:rsidR="00396611" w:rsidRPr="000C4E06" w:rsidRDefault="00396611" w:rsidP="00396611">
            <w:pPr>
              <w:spacing w:before="0"/>
              <w:rPr>
                <w:rFonts w:cs="Arial"/>
                <w:sz w:val="20"/>
                <w:szCs w:val="20"/>
              </w:rPr>
            </w:pPr>
            <w:r>
              <w:rPr>
                <w:rFonts w:cs="Arial"/>
                <w:sz w:val="20"/>
                <w:szCs w:val="20"/>
              </w:rPr>
              <w:t>н</w:t>
            </w:r>
            <w:r w:rsidRPr="000C4E06">
              <w:rPr>
                <w:rFonts w:cs="Arial"/>
                <w:sz w:val="20"/>
                <w:szCs w:val="20"/>
              </w:rPr>
              <w:t>аличие/ отсутствие</w:t>
            </w:r>
          </w:p>
        </w:tc>
        <w:tc>
          <w:tcPr>
            <w:tcW w:w="1672" w:type="dxa"/>
            <w:shd w:val="clear" w:color="000000" w:fill="FFFFFF"/>
          </w:tcPr>
          <w:p w:rsidR="00396611" w:rsidRPr="000C4E06" w:rsidRDefault="00396611" w:rsidP="00396611">
            <w:pPr>
              <w:spacing w:before="0"/>
              <w:rPr>
                <w:rFonts w:cs="Arial"/>
                <w:sz w:val="20"/>
                <w:szCs w:val="20"/>
              </w:rPr>
            </w:pPr>
            <w:r>
              <w:rPr>
                <w:rFonts w:cs="Arial"/>
                <w:sz w:val="20"/>
                <w:szCs w:val="20"/>
              </w:rPr>
              <w:t>н</w:t>
            </w:r>
            <w:r w:rsidRPr="000C4E06">
              <w:rPr>
                <w:rFonts w:cs="Arial"/>
                <w:sz w:val="20"/>
                <w:szCs w:val="20"/>
              </w:rPr>
              <w:t>аличие/ отсутствие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0"/>
                <w:numId w:val="18"/>
              </w:numPr>
              <w:spacing w:before="0"/>
              <w:ind w:left="79" w:firstLine="0"/>
              <w:rPr>
                <w:rFonts w:cs="Arial"/>
                <w:sz w:val="20"/>
                <w:szCs w:val="20"/>
              </w:rPr>
            </w:pPr>
          </w:p>
        </w:tc>
        <w:tc>
          <w:tcPr>
            <w:tcW w:w="9497" w:type="dxa"/>
            <w:gridSpan w:val="4"/>
            <w:shd w:val="clear" w:color="auto" w:fill="auto"/>
            <w:vAlign w:val="center"/>
          </w:tcPr>
          <w:p w:rsidR="004519F7" w:rsidRPr="0036218B" w:rsidRDefault="004519F7" w:rsidP="00572832">
            <w:pPr>
              <w:spacing w:before="0"/>
              <w:rPr>
                <w:rFonts w:cs="Arial"/>
                <w:sz w:val="20"/>
                <w:szCs w:val="20"/>
              </w:rPr>
            </w:pPr>
            <w:r w:rsidRPr="0036218B">
              <w:rPr>
                <w:rFonts w:cs="Arial"/>
                <w:sz w:val="20"/>
                <w:szCs w:val="20"/>
              </w:rPr>
              <w:t>Укомплектованность для проведения работ достаточным количеством грузо</w:t>
            </w:r>
            <w:r>
              <w:rPr>
                <w:rFonts w:cs="Arial"/>
                <w:sz w:val="20"/>
                <w:szCs w:val="20"/>
              </w:rPr>
              <w:t xml:space="preserve">подъемной и специальной техники </w:t>
            </w:r>
            <w:r w:rsidRPr="0036218B">
              <w:rPr>
                <w:rFonts w:cs="Arial"/>
                <w:sz w:val="20"/>
                <w:szCs w:val="20"/>
              </w:rPr>
              <w:t>находящихся в собственности или в аренде со сроком действия договора аренды не менее срока действия настоящего договор:</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Fonts w:cs="Arial"/>
                <w:sz w:val="20"/>
                <w:szCs w:val="20"/>
              </w:rPr>
            </w:pPr>
            <w:proofErr w:type="spellStart"/>
            <w:r w:rsidRPr="00F9388D">
              <w:rPr>
                <w:rStyle w:val="FontStyle14"/>
                <w:rFonts w:ascii="Arial" w:hAnsi="Arial" w:cs="Arial"/>
                <w:sz w:val="20"/>
                <w:szCs w:val="20"/>
              </w:rPr>
              <w:t>Каналопромывочная</w:t>
            </w:r>
            <w:proofErr w:type="spellEnd"/>
            <w:r w:rsidRPr="00F9388D">
              <w:rPr>
                <w:rStyle w:val="FontStyle14"/>
                <w:rFonts w:ascii="Arial" w:hAnsi="Arial" w:cs="Arial"/>
                <w:sz w:val="20"/>
                <w:szCs w:val="20"/>
              </w:rPr>
              <w:t xml:space="preserve"> машина для очистки трубопроводов сетей </w:t>
            </w:r>
            <w:proofErr w:type="spellStart"/>
            <w:r w:rsidRPr="00F9388D">
              <w:rPr>
                <w:rStyle w:val="FontStyle14"/>
                <w:rFonts w:ascii="Arial" w:hAnsi="Arial" w:cs="Arial"/>
                <w:sz w:val="20"/>
                <w:szCs w:val="20"/>
              </w:rPr>
              <w:t>ВиК</w:t>
            </w:r>
            <w:proofErr w:type="spellEnd"/>
            <w:r w:rsidRPr="00F9388D">
              <w:rPr>
                <w:rStyle w:val="FontStyle14"/>
                <w:rFonts w:ascii="Arial" w:hAnsi="Arial" w:cs="Arial"/>
                <w:sz w:val="20"/>
                <w:szCs w:val="20"/>
              </w:rPr>
              <w:t xml:space="preserve"> с возможностью выемки осадка и транспортировкой до места утилизации</w:t>
            </w:r>
          </w:p>
        </w:tc>
        <w:tc>
          <w:tcPr>
            <w:tcW w:w="2694" w:type="dxa"/>
            <w:vMerge w:val="restart"/>
            <w:shd w:val="clear" w:color="auto" w:fill="auto"/>
            <w:vAlign w:val="center"/>
          </w:tcPr>
          <w:p w:rsidR="004519F7" w:rsidRPr="0036218B" w:rsidRDefault="004519F7" w:rsidP="00572832">
            <w:pPr>
              <w:spacing w:before="0"/>
              <w:rPr>
                <w:rFonts w:cs="Arial"/>
                <w:sz w:val="20"/>
                <w:szCs w:val="20"/>
              </w:rPr>
            </w:pPr>
            <w:r w:rsidRPr="0036218B">
              <w:rPr>
                <w:rFonts w:cs="Arial"/>
                <w:sz w:val="20"/>
                <w:szCs w:val="20"/>
              </w:rPr>
              <w:t>Справка о наличии произ</w:t>
            </w:r>
            <w:r>
              <w:rPr>
                <w:rFonts w:cs="Arial"/>
                <w:sz w:val="20"/>
                <w:szCs w:val="20"/>
              </w:rPr>
              <w:t>водственных мощностей (Форма 9) или гарантийное письмо о приобретении за подписью руководителя организации на фирменном бланке</w:t>
            </w:r>
            <w:r w:rsidRPr="0036218B">
              <w:rPr>
                <w:rFonts w:cs="Arial"/>
                <w:sz w:val="20"/>
                <w:szCs w:val="20"/>
              </w:rPr>
              <w:t>.</w:t>
            </w: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1 и более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Style w:val="FontStyle14"/>
                <w:rFonts w:ascii="Arial" w:hAnsi="Arial" w:cs="Arial"/>
                <w:sz w:val="20"/>
                <w:szCs w:val="20"/>
              </w:rPr>
            </w:pPr>
            <w:r w:rsidRPr="00F9388D">
              <w:rPr>
                <w:rFonts w:cs="Arial"/>
                <w:sz w:val="20"/>
                <w:szCs w:val="20"/>
              </w:rPr>
              <w:t>Водоотлив с автономным приводом для перекачки стоков (в том числе загрязненной воды и стоков канализации) производительностью не менее 50м3/час</w:t>
            </w:r>
          </w:p>
        </w:tc>
        <w:tc>
          <w:tcPr>
            <w:tcW w:w="2694" w:type="dxa"/>
            <w:vMerge/>
            <w:shd w:val="clear" w:color="auto" w:fill="auto"/>
            <w:vAlign w:val="center"/>
          </w:tcPr>
          <w:p w:rsidR="004519F7" w:rsidRPr="0036218B" w:rsidRDefault="004519F7" w:rsidP="00572832">
            <w:pPr>
              <w:spacing w:before="0"/>
              <w:rPr>
                <w:rFonts w:cs="Arial"/>
                <w:sz w:val="20"/>
                <w:szCs w:val="20"/>
              </w:rPr>
            </w:pP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3 и более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Fonts w:cs="Arial"/>
                <w:sz w:val="20"/>
                <w:szCs w:val="20"/>
              </w:rPr>
            </w:pPr>
            <w:r w:rsidRPr="00F9388D">
              <w:rPr>
                <w:rStyle w:val="FontStyle14"/>
                <w:rFonts w:ascii="Arial" w:hAnsi="Arial" w:cs="Arial"/>
                <w:sz w:val="20"/>
                <w:szCs w:val="20"/>
              </w:rPr>
              <w:t xml:space="preserve">Экскаватор на </w:t>
            </w:r>
            <w:proofErr w:type="spellStart"/>
            <w:r w:rsidRPr="00F9388D">
              <w:rPr>
                <w:rStyle w:val="FontStyle14"/>
                <w:rFonts w:ascii="Arial" w:hAnsi="Arial" w:cs="Arial"/>
                <w:sz w:val="20"/>
                <w:szCs w:val="20"/>
              </w:rPr>
              <w:t>пневмоходу</w:t>
            </w:r>
            <w:proofErr w:type="spellEnd"/>
            <w:r w:rsidRPr="00F9388D">
              <w:rPr>
                <w:rStyle w:val="FontStyle14"/>
                <w:rFonts w:ascii="Arial" w:hAnsi="Arial" w:cs="Arial"/>
                <w:sz w:val="20"/>
                <w:szCs w:val="20"/>
              </w:rPr>
              <w:t xml:space="preserve"> с объемом ковша не менее 0,5 м</w:t>
            </w:r>
            <w:r w:rsidRPr="00F9388D">
              <w:rPr>
                <w:rStyle w:val="FontStyle14"/>
                <w:rFonts w:ascii="Arial" w:hAnsi="Arial" w:cs="Arial"/>
                <w:sz w:val="20"/>
                <w:szCs w:val="20"/>
                <w:vertAlign w:val="superscript"/>
              </w:rPr>
              <w:t>3</w:t>
            </w:r>
            <w:r w:rsidRPr="00F9388D">
              <w:rPr>
                <w:rStyle w:val="FontStyle14"/>
                <w:rFonts w:ascii="Arial" w:hAnsi="Arial" w:cs="Arial"/>
                <w:sz w:val="20"/>
                <w:szCs w:val="20"/>
              </w:rPr>
              <w:t>, глубина копания не менее 5,5 м.</w:t>
            </w:r>
          </w:p>
        </w:tc>
        <w:tc>
          <w:tcPr>
            <w:tcW w:w="2694" w:type="dxa"/>
            <w:vMerge/>
            <w:shd w:val="clear" w:color="auto" w:fill="auto"/>
            <w:vAlign w:val="center"/>
          </w:tcPr>
          <w:p w:rsidR="004519F7" w:rsidRPr="0036218B" w:rsidRDefault="004519F7" w:rsidP="00572832">
            <w:pPr>
              <w:spacing w:before="0"/>
              <w:rPr>
                <w:rFonts w:cs="Arial"/>
                <w:sz w:val="20"/>
                <w:szCs w:val="20"/>
              </w:rPr>
            </w:pP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2 и более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Style w:val="FontStyle14"/>
                <w:rFonts w:ascii="Arial" w:hAnsi="Arial" w:cs="Arial"/>
                <w:sz w:val="20"/>
                <w:szCs w:val="20"/>
              </w:rPr>
            </w:pPr>
            <w:r w:rsidRPr="00F9388D">
              <w:rPr>
                <w:rFonts w:cs="Arial"/>
                <w:sz w:val="20"/>
                <w:szCs w:val="20"/>
              </w:rPr>
              <w:t>Автосамосвал с объемом самосвальной платформы не менее 9 м3</w:t>
            </w:r>
          </w:p>
        </w:tc>
        <w:tc>
          <w:tcPr>
            <w:tcW w:w="2694" w:type="dxa"/>
            <w:vMerge/>
            <w:shd w:val="clear" w:color="auto" w:fill="auto"/>
            <w:vAlign w:val="center"/>
          </w:tcPr>
          <w:p w:rsidR="004519F7" w:rsidRPr="0036218B" w:rsidRDefault="004519F7" w:rsidP="00572832">
            <w:pPr>
              <w:spacing w:before="0"/>
              <w:rPr>
                <w:rFonts w:cs="Arial"/>
                <w:sz w:val="20"/>
                <w:szCs w:val="20"/>
              </w:rPr>
            </w:pP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1 и более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Style w:val="FontStyle14"/>
                <w:rFonts w:ascii="Arial" w:hAnsi="Arial" w:cs="Arial"/>
                <w:sz w:val="20"/>
                <w:szCs w:val="20"/>
              </w:rPr>
            </w:pPr>
            <w:r w:rsidRPr="00F9388D">
              <w:rPr>
                <w:rFonts w:cs="Arial"/>
                <w:sz w:val="20"/>
                <w:szCs w:val="20"/>
              </w:rPr>
              <w:t xml:space="preserve">Вахтовая машина с обогреваемым </w:t>
            </w:r>
            <w:proofErr w:type="spellStart"/>
            <w:r w:rsidRPr="00F9388D">
              <w:rPr>
                <w:rFonts w:cs="Arial"/>
                <w:sz w:val="20"/>
                <w:szCs w:val="20"/>
              </w:rPr>
              <w:t>кунгом</w:t>
            </w:r>
            <w:proofErr w:type="spellEnd"/>
            <w:r w:rsidRPr="00F9388D">
              <w:rPr>
                <w:rFonts w:cs="Arial"/>
                <w:sz w:val="20"/>
                <w:szCs w:val="20"/>
              </w:rPr>
              <w:t xml:space="preserve"> для перевозки бригады </w:t>
            </w:r>
            <w:r w:rsidRPr="00F9388D">
              <w:rPr>
                <w:rFonts w:cs="Arial"/>
                <w:sz w:val="20"/>
                <w:szCs w:val="20"/>
              </w:rPr>
              <w:lastRenderedPageBreak/>
              <w:t>численностью до 10 чел.</w:t>
            </w:r>
          </w:p>
        </w:tc>
        <w:tc>
          <w:tcPr>
            <w:tcW w:w="2694" w:type="dxa"/>
            <w:vMerge/>
            <w:shd w:val="clear" w:color="auto" w:fill="auto"/>
            <w:vAlign w:val="center"/>
          </w:tcPr>
          <w:p w:rsidR="004519F7" w:rsidRPr="0036218B" w:rsidRDefault="004519F7" w:rsidP="00572832">
            <w:pPr>
              <w:spacing w:before="0"/>
              <w:rPr>
                <w:rFonts w:cs="Arial"/>
                <w:sz w:val="20"/>
                <w:szCs w:val="20"/>
              </w:rPr>
            </w:pP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1 и более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Style w:val="FontStyle14"/>
                <w:rFonts w:ascii="Arial" w:hAnsi="Arial" w:cs="Arial"/>
                <w:sz w:val="20"/>
                <w:szCs w:val="20"/>
              </w:rPr>
            </w:pPr>
            <w:r w:rsidRPr="00F9388D">
              <w:rPr>
                <w:rStyle w:val="FontStyle14"/>
                <w:rFonts w:ascii="Arial" w:hAnsi="Arial" w:cs="Arial"/>
                <w:sz w:val="20"/>
                <w:szCs w:val="20"/>
              </w:rPr>
              <w:t xml:space="preserve">Грузопассажирский автомобиль на 7 посадочных мест </w:t>
            </w:r>
          </w:p>
        </w:tc>
        <w:tc>
          <w:tcPr>
            <w:tcW w:w="2694" w:type="dxa"/>
            <w:vMerge/>
            <w:shd w:val="clear" w:color="auto" w:fill="auto"/>
            <w:vAlign w:val="center"/>
          </w:tcPr>
          <w:p w:rsidR="004519F7" w:rsidRPr="0036218B" w:rsidRDefault="004519F7" w:rsidP="00572832">
            <w:pPr>
              <w:spacing w:before="0"/>
              <w:rPr>
                <w:rFonts w:cs="Arial"/>
                <w:sz w:val="20"/>
                <w:szCs w:val="20"/>
              </w:rPr>
            </w:pP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2 и более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Fonts w:cs="Arial"/>
                <w:sz w:val="20"/>
                <w:szCs w:val="20"/>
              </w:rPr>
            </w:pPr>
            <w:r w:rsidRPr="00F9388D">
              <w:rPr>
                <w:rStyle w:val="FontStyle14"/>
                <w:rFonts w:ascii="Arial" w:hAnsi="Arial" w:cs="Arial"/>
                <w:sz w:val="20"/>
                <w:szCs w:val="20"/>
              </w:rPr>
              <w:t>Экскаватор гусеничный с объемом ковша 1,0 м</w:t>
            </w:r>
            <w:r w:rsidRPr="00F9388D">
              <w:rPr>
                <w:rStyle w:val="FontStyle14"/>
                <w:rFonts w:ascii="Arial" w:hAnsi="Arial" w:cs="Arial"/>
                <w:sz w:val="20"/>
                <w:szCs w:val="20"/>
                <w:vertAlign w:val="superscript"/>
              </w:rPr>
              <w:t>3</w:t>
            </w:r>
            <w:r w:rsidRPr="00F9388D">
              <w:rPr>
                <w:rStyle w:val="FontStyle14"/>
                <w:rFonts w:ascii="Arial" w:hAnsi="Arial" w:cs="Arial"/>
                <w:sz w:val="20"/>
                <w:szCs w:val="20"/>
              </w:rPr>
              <w:t>, глубина копания не менее 5,5 м.</w:t>
            </w:r>
          </w:p>
        </w:tc>
        <w:tc>
          <w:tcPr>
            <w:tcW w:w="2694" w:type="dxa"/>
            <w:vMerge/>
            <w:shd w:val="clear" w:color="auto" w:fill="auto"/>
            <w:vAlign w:val="center"/>
          </w:tcPr>
          <w:p w:rsidR="004519F7" w:rsidRPr="0036218B" w:rsidRDefault="004519F7" w:rsidP="00572832">
            <w:pPr>
              <w:spacing w:before="0"/>
              <w:rPr>
                <w:rFonts w:cs="Arial"/>
                <w:sz w:val="20"/>
                <w:szCs w:val="20"/>
              </w:rPr>
            </w:pP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1 и более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Fonts w:cs="Arial"/>
                <w:sz w:val="20"/>
                <w:szCs w:val="20"/>
              </w:rPr>
            </w:pPr>
            <w:r w:rsidRPr="00F9388D">
              <w:rPr>
                <w:rStyle w:val="FontStyle14"/>
                <w:rFonts w:ascii="Arial" w:hAnsi="Arial" w:cs="Arial"/>
                <w:sz w:val="20"/>
                <w:szCs w:val="20"/>
              </w:rPr>
              <w:t xml:space="preserve">Кран стреловой на </w:t>
            </w:r>
            <w:proofErr w:type="spellStart"/>
            <w:r w:rsidRPr="00F9388D">
              <w:rPr>
                <w:rStyle w:val="FontStyle14"/>
                <w:rFonts w:ascii="Arial" w:hAnsi="Arial" w:cs="Arial"/>
                <w:sz w:val="20"/>
                <w:szCs w:val="20"/>
              </w:rPr>
              <w:t>пневмоходу</w:t>
            </w:r>
            <w:proofErr w:type="spellEnd"/>
            <w:r w:rsidRPr="00F9388D">
              <w:rPr>
                <w:rStyle w:val="FontStyle14"/>
                <w:rFonts w:ascii="Arial" w:hAnsi="Arial" w:cs="Arial"/>
                <w:sz w:val="20"/>
                <w:szCs w:val="20"/>
              </w:rPr>
              <w:t xml:space="preserve"> грузоподъемностью не менее 25 тонн</w:t>
            </w:r>
          </w:p>
        </w:tc>
        <w:tc>
          <w:tcPr>
            <w:tcW w:w="2694" w:type="dxa"/>
            <w:vMerge/>
            <w:shd w:val="clear" w:color="auto" w:fill="auto"/>
            <w:vAlign w:val="center"/>
          </w:tcPr>
          <w:p w:rsidR="004519F7" w:rsidRPr="0036218B" w:rsidRDefault="004519F7" w:rsidP="00572832">
            <w:pPr>
              <w:spacing w:before="0"/>
              <w:rPr>
                <w:rFonts w:cs="Arial"/>
                <w:sz w:val="20"/>
                <w:szCs w:val="20"/>
              </w:rPr>
            </w:pP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1 и более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Style w:val="FontStyle14"/>
                <w:rFonts w:ascii="Arial" w:hAnsi="Arial" w:cs="Arial"/>
                <w:sz w:val="20"/>
                <w:szCs w:val="20"/>
              </w:rPr>
            </w:pPr>
            <w:r w:rsidRPr="00F9388D">
              <w:rPr>
                <w:rStyle w:val="FontStyle14"/>
                <w:rFonts w:ascii="Arial" w:hAnsi="Arial" w:cs="Arial"/>
                <w:sz w:val="20"/>
                <w:szCs w:val="20"/>
              </w:rPr>
              <w:t xml:space="preserve">Кран стреловой на </w:t>
            </w:r>
            <w:proofErr w:type="spellStart"/>
            <w:r w:rsidRPr="00F9388D">
              <w:rPr>
                <w:rStyle w:val="FontStyle14"/>
                <w:rFonts w:ascii="Arial" w:hAnsi="Arial" w:cs="Arial"/>
                <w:sz w:val="20"/>
                <w:szCs w:val="20"/>
              </w:rPr>
              <w:t>пневмоходу</w:t>
            </w:r>
            <w:proofErr w:type="spellEnd"/>
            <w:r w:rsidRPr="00F9388D">
              <w:rPr>
                <w:rStyle w:val="FontStyle14"/>
                <w:rFonts w:ascii="Arial" w:hAnsi="Arial" w:cs="Arial"/>
                <w:sz w:val="20"/>
                <w:szCs w:val="20"/>
              </w:rPr>
              <w:t xml:space="preserve"> грузоподъемностью не менее 50 тонн</w:t>
            </w:r>
          </w:p>
        </w:tc>
        <w:tc>
          <w:tcPr>
            <w:tcW w:w="2694" w:type="dxa"/>
            <w:vMerge/>
            <w:shd w:val="clear" w:color="auto" w:fill="auto"/>
            <w:vAlign w:val="center"/>
          </w:tcPr>
          <w:p w:rsidR="004519F7" w:rsidRPr="0036218B" w:rsidRDefault="004519F7" w:rsidP="00572832">
            <w:pPr>
              <w:spacing w:before="0"/>
              <w:rPr>
                <w:rFonts w:cs="Arial"/>
                <w:sz w:val="20"/>
                <w:szCs w:val="20"/>
              </w:rPr>
            </w:pP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1 и более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Style w:val="FontStyle14"/>
                <w:rFonts w:ascii="Arial" w:hAnsi="Arial" w:cs="Arial"/>
                <w:sz w:val="20"/>
                <w:szCs w:val="20"/>
              </w:rPr>
            </w:pPr>
            <w:r w:rsidRPr="00F9388D">
              <w:rPr>
                <w:rFonts w:cs="Arial"/>
                <w:sz w:val="20"/>
                <w:szCs w:val="20"/>
              </w:rPr>
              <w:t>Погрузчик вилочный с утепленной кабиной грузоподъемностью от 3 до 5 тонн</w:t>
            </w:r>
          </w:p>
        </w:tc>
        <w:tc>
          <w:tcPr>
            <w:tcW w:w="2694" w:type="dxa"/>
            <w:vMerge/>
            <w:shd w:val="clear" w:color="auto" w:fill="auto"/>
            <w:vAlign w:val="center"/>
          </w:tcPr>
          <w:p w:rsidR="004519F7" w:rsidRPr="0036218B" w:rsidRDefault="004519F7" w:rsidP="00572832">
            <w:pPr>
              <w:spacing w:before="0"/>
              <w:rPr>
                <w:rFonts w:cs="Arial"/>
                <w:sz w:val="20"/>
                <w:szCs w:val="20"/>
              </w:rPr>
            </w:pP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1 и более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Fonts w:cs="Arial"/>
                <w:sz w:val="20"/>
                <w:szCs w:val="20"/>
              </w:rPr>
            </w:pPr>
            <w:r w:rsidRPr="00F9388D">
              <w:rPr>
                <w:rFonts w:cs="Arial"/>
                <w:sz w:val="20"/>
                <w:szCs w:val="20"/>
              </w:rPr>
              <w:t>Трактор с прицепом для перевозки материалов</w:t>
            </w:r>
          </w:p>
        </w:tc>
        <w:tc>
          <w:tcPr>
            <w:tcW w:w="2694" w:type="dxa"/>
            <w:vMerge/>
            <w:shd w:val="clear" w:color="auto" w:fill="auto"/>
            <w:vAlign w:val="center"/>
          </w:tcPr>
          <w:p w:rsidR="004519F7" w:rsidRPr="0036218B" w:rsidRDefault="004519F7" w:rsidP="00572832">
            <w:pPr>
              <w:spacing w:before="0"/>
              <w:rPr>
                <w:rFonts w:cs="Arial"/>
                <w:sz w:val="20"/>
                <w:szCs w:val="20"/>
              </w:rPr>
            </w:pP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1 и более</w:t>
            </w:r>
          </w:p>
        </w:tc>
      </w:tr>
      <w:tr w:rsidR="004519F7" w:rsidRPr="0036218B" w:rsidTr="004519F7">
        <w:trPr>
          <w:trHeight w:val="195"/>
        </w:trPr>
        <w:tc>
          <w:tcPr>
            <w:tcW w:w="725" w:type="dxa"/>
            <w:shd w:val="clear" w:color="auto" w:fill="auto"/>
            <w:noWrap/>
            <w:vAlign w:val="center"/>
          </w:tcPr>
          <w:p w:rsidR="004519F7" w:rsidRPr="0036218B" w:rsidRDefault="004519F7" w:rsidP="004519F7">
            <w:pPr>
              <w:pStyle w:val="ac"/>
              <w:numPr>
                <w:ilvl w:val="1"/>
                <w:numId w:val="18"/>
              </w:numPr>
              <w:spacing w:before="0"/>
              <w:ind w:left="79" w:firstLine="0"/>
              <w:rPr>
                <w:rFonts w:cs="Arial"/>
                <w:sz w:val="20"/>
                <w:szCs w:val="20"/>
              </w:rPr>
            </w:pPr>
          </w:p>
        </w:tc>
        <w:tc>
          <w:tcPr>
            <w:tcW w:w="3827" w:type="dxa"/>
            <w:shd w:val="clear" w:color="auto" w:fill="auto"/>
            <w:vAlign w:val="center"/>
          </w:tcPr>
          <w:p w:rsidR="004519F7" w:rsidRPr="00F9388D" w:rsidRDefault="004519F7" w:rsidP="00572832">
            <w:pPr>
              <w:spacing w:before="0"/>
              <w:rPr>
                <w:rFonts w:cs="Arial"/>
                <w:sz w:val="20"/>
                <w:szCs w:val="20"/>
              </w:rPr>
            </w:pPr>
            <w:r w:rsidRPr="00F9388D">
              <w:rPr>
                <w:rFonts w:cs="Arial"/>
                <w:sz w:val="20"/>
                <w:szCs w:val="20"/>
              </w:rPr>
              <w:t>Автогидроподъемник</w:t>
            </w:r>
          </w:p>
        </w:tc>
        <w:tc>
          <w:tcPr>
            <w:tcW w:w="2694" w:type="dxa"/>
            <w:vMerge/>
            <w:shd w:val="clear" w:color="auto" w:fill="auto"/>
            <w:vAlign w:val="center"/>
          </w:tcPr>
          <w:p w:rsidR="004519F7" w:rsidRPr="0036218B" w:rsidRDefault="004519F7" w:rsidP="00572832">
            <w:pPr>
              <w:spacing w:before="0"/>
              <w:rPr>
                <w:rFonts w:cs="Arial"/>
                <w:sz w:val="20"/>
                <w:szCs w:val="20"/>
              </w:rPr>
            </w:pPr>
          </w:p>
        </w:tc>
        <w:tc>
          <w:tcPr>
            <w:tcW w:w="1304" w:type="dxa"/>
            <w:shd w:val="clear" w:color="000000" w:fill="FFFFFF"/>
            <w:vAlign w:val="center"/>
          </w:tcPr>
          <w:p w:rsidR="004519F7" w:rsidRPr="0036218B" w:rsidRDefault="00396611" w:rsidP="00572832">
            <w:pPr>
              <w:spacing w:before="0"/>
              <w:rPr>
                <w:rFonts w:cs="Arial"/>
                <w:sz w:val="20"/>
                <w:szCs w:val="20"/>
              </w:rPr>
            </w:pPr>
            <w:r>
              <w:rPr>
                <w:rFonts w:cs="Arial"/>
                <w:sz w:val="20"/>
                <w:szCs w:val="20"/>
              </w:rPr>
              <w:t>е</w:t>
            </w:r>
            <w:r w:rsidR="004519F7" w:rsidRPr="0036218B">
              <w:rPr>
                <w:rFonts w:cs="Arial"/>
                <w:sz w:val="20"/>
                <w:szCs w:val="20"/>
              </w:rPr>
              <w:t>д.</w:t>
            </w:r>
          </w:p>
        </w:tc>
        <w:tc>
          <w:tcPr>
            <w:tcW w:w="1672" w:type="dxa"/>
            <w:shd w:val="clear" w:color="000000" w:fill="FFFFFF"/>
            <w:vAlign w:val="center"/>
          </w:tcPr>
          <w:p w:rsidR="004519F7" w:rsidRPr="0036218B" w:rsidRDefault="004519F7" w:rsidP="00572832">
            <w:pPr>
              <w:spacing w:before="0"/>
              <w:rPr>
                <w:rFonts w:cs="Arial"/>
                <w:sz w:val="20"/>
                <w:szCs w:val="20"/>
              </w:rPr>
            </w:pPr>
            <w:r w:rsidRPr="0036218B">
              <w:rPr>
                <w:rFonts w:cs="Arial"/>
                <w:sz w:val="20"/>
                <w:szCs w:val="20"/>
              </w:rPr>
              <w:t>1 и 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w:t>
      </w:r>
      <w:proofErr w:type="spellStart"/>
      <w:r>
        <w:rPr>
          <w:szCs w:val="22"/>
        </w:rPr>
        <w:t>Славнефть</w:t>
      </w:r>
      <w:proofErr w:type="spellEnd"/>
      <w:r>
        <w:rPr>
          <w:szCs w:val="22"/>
        </w:rPr>
        <w:t>-ЯНОС», которые указаны в п.п.5.</w:t>
      </w:r>
      <w:r w:rsidR="0013798F">
        <w:rPr>
          <w:szCs w:val="22"/>
        </w:rPr>
        <w:t>4</w:t>
      </w:r>
      <w:r w:rsidR="001C7BD5">
        <w:rPr>
          <w:szCs w:val="22"/>
        </w:rPr>
        <w:t>,</w:t>
      </w:r>
      <w:r>
        <w:rPr>
          <w:szCs w:val="22"/>
        </w:rPr>
        <w:t xml:space="preserve">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w:t>
      </w:r>
      <w:r w:rsidR="002D0E77">
        <w:rPr>
          <w:rFonts w:cs="Arial"/>
          <w:szCs w:val="22"/>
        </w:rPr>
        <w:t>отзыва,</w:t>
      </w:r>
      <w:r>
        <w:rPr>
          <w:rFonts w:cs="Arial"/>
          <w:szCs w:val="22"/>
        </w:rPr>
        <w:t xml:space="preserve"> или ухудшения безотзывной оферты Победитель тендера будет обязан, безусловно и безоговорочно, </w:t>
      </w:r>
      <w:r>
        <w:rPr>
          <w:szCs w:val="22"/>
        </w:rPr>
        <w:t>уплатить ОАО «</w:t>
      </w:r>
      <w:proofErr w:type="spellStart"/>
      <w:r>
        <w:rPr>
          <w:szCs w:val="22"/>
        </w:rPr>
        <w:t>Славнефть</w:t>
      </w:r>
      <w:proofErr w:type="spellEnd"/>
      <w:r>
        <w:rPr>
          <w:szCs w:val="22"/>
        </w:rPr>
        <w:t>-ЯНОС» штрафную неустойку в размере 5% от суммы Оферты.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w:t>
      </w:r>
      <w:r>
        <w:rPr>
          <w:szCs w:val="22"/>
        </w:rPr>
        <w:lastRenderedPageBreak/>
        <w:t>срока, установленного для подписания договора (или дня отказа), уплатить ОАО «</w:t>
      </w:r>
      <w:proofErr w:type="spellStart"/>
      <w:r>
        <w:rPr>
          <w:szCs w:val="22"/>
        </w:rPr>
        <w:t>Славнефть</w:t>
      </w:r>
      <w:proofErr w:type="spellEnd"/>
      <w:r>
        <w:rPr>
          <w:szCs w:val="22"/>
        </w:rPr>
        <w:t xml:space="preserve">-ЯНОС» штрафную неустойку в размере 10% </w:t>
      </w:r>
      <w:r w:rsidR="002D158C">
        <w:rPr>
          <w:szCs w:val="22"/>
        </w:rPr>
        <w:t>от суммы,</w:t>
      </w:r>
      <w:r>
        <w:rPr>
          <w:szCs w:val="22"/>
        </w:rPr>
        <w:t xml:space="preserve"> принятой ОАО «</w:t>
      </w:r>
      <w:proofErr w:type="spellStart"/>
      <w:r>
        <w:rPr>
          <w:szCs w:val="22"/>
        </w:rPr>
        <w:t>Славнефть</w:t>
      </w:r>
      <w:proofErr w:type="spellEnd"/>
      <w:r>
        <w:rPr>
          <w:szCs w:val="22"/>
        </w:rPr>
        <w:t>-ЯНОС» в Оферте Победителя.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45788C">
        <w:rPr>
          <w:rFonts w:cs="Arial"/>
          <w:szCs w:val="22"/>
        </w:rPr>
        <w:t>Д.Ю.Уржумов</w:t>
      </w:r>
      <w:proofErr w:type="spellEnd"/>
    </w:p>
    <w:p w:rsidR="00B445D7" w:rsidRPr="002E571A" w:rsidRDefault="00B445D7" w:rsidP="00C55087">
      <w:pPr>
        <w:jc w:val="right"/>
        <w:rPr>
          <w:b/>
        </w:rPr>
      </w:pPr>
      <w:r w:rsidRPr="002E571A">
        <w:rPr>
          <w:b/>
        </w:rPr>
        <w:lastRenderedPageBreak/>
        <w:t>Форма 4 «Извещение о согласии сделать оферту»</w:t>
      </w:r>
    </w:p>
    <w:p w:rsidR="00916191" w:rsidRDefault="00916191" w:rsidP="00B445D7">
      <w:pPr>
        <w:jc w:val="center"/>
        <w:rPr>
          <w:rFonts w:cs="Arial"/>
          <w:b/>
          <w:szCs w:val="22"/>
        </w:rPr>
      </w:pPr>
    </w:p>
    <w:p w:rsidR="00B445D7" w:rsidRPr="002E571A" w:rsidRDefault="00B445D7" w:rsidP="00B445D7">
      <w:pPr>
        <w:jc w:val="center"/>
        <w:rPr>
          <w:rFonts w:cs="Arial"/>
          <w:b/>
          <w:szCs w:val="22"/>
        </w:rPr>
      </w:pPr>
      <w:bookmarkStart w:id="0" w:name="_GoBack"/>
      <w:bookmarkEnd w:id="0"/>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2B10A8">
        <w:rPr>
          <w:rFonts w:cs="Arial"/>
          <w:szCs w:val="22"/>
        </w:rPr>
        <w:t xml:space="preserve">делать </w:t>
      </w:r>
      <w:r w:rsidRPr="003F4F62">
        <w:rPr>
          <w:rFonts w:cs="Arial"/>
          <w:szCs w:val="22"/>
        </w:rPr>
        <w:t>оферты №</w:t>
      </w:r>
      <w:r w:rsidR="003F4F62" w:rsidRPr="003F4F62">
        <w:rPr>
          <w:rFonts w:cs="Arial"/>
          <w:szCs w:val="22"/>
        </w:rPr>
        <w:t>534</w:t>
      </w:r>
      <w:r w:rsidRPr="003F4F62">
        <w:rPr>
          <w:rFonts w:cs="Arial"/>
          <w:szCs w:val="22"/>
        </w:rPr>
        <w:t>-КР-</w:t>
      </w:r>
      <w:r w:rsidRPr="004C6E15">
        <w:rPr>
          <w:rFonts w:cs="Arial"/>
          <w:szCs w:val="22"/>
        </w:rPr>
        <w:t>201</w:t>
      </w:r>
      <w:r w:rsidR="009B0540" w:rsidRPr="004C6E15">
        <w:rPr>
          <w:rFonts w:cs="Arial"/>
          <w:szCs w:val="22"/>
        </w:rPr>
        <w:t>7</w:t>
      </w:r>
      <w:r>
        <w:rPr>
          <w:rFonts w:cs="Arial"/>
          <w:szCs w:val="22"/>
        </w:rPr>
        <w:t xml:space="preserve"> </w:t>
      </w:r>
      <w:r w:rsidRPr="006B0C7B">
        <w:rPr>
          <w:rFonts w:cs="Arial"/>
          <w:szCs w:val="22"/>
        </w:rPr>
        <w:t xml:space="preserve">от </w:t>
      </w:r>
      <w:r w:rsidR="006B0C7B" w:rsidRPr="006B0C7B">
        <w:rPr>
          <w:rFonts w:cs="Arial"/>
          <w:szCs w:val="22"/>
        </w:rPr>
        <w:t>23.11.2017 г.</w:t>
      </w:r>
      <w:r w:rsidRPr="006B0C7B">
        <w:rPr>
          <w:rFonts w:cs="Arial"/>
          <w:szCs w:val="22"/>
        </w:rPr>
        <w: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w:t>
      </w:r>
      <w:r w:rsidR="009F1210">
        <w:rPr>
          <w:rFonts w:cs="Arial"/>
          <w:szCs w:val="22"/>
        </w:rPr>
        <w:t>отзыва,</w:t>
      </w:r>
      <w:r>
        <w:rPr>
          <w:rFonts w:cs="Arial"/>
          <w:szCs w:val="22"/>
        </w:rPr>
        <w:t xml:space="preserve"> или ухудшения безотзывной оферты обязуемся, безусловно и безоговорочно, </w:t>
      </w:r>
      <w:r>
        <w:rPr>
          <w:szCs w:val="22"/>
        </w:rPr>
        <w:t>уплатить ОАО «</w:t>
      </w:r>
      <w:proofErr w:type="spellStart"/>
      <w:r>
        <w:rPr>
          <w:szCs w:val="22"/>
        </w:rPr>
        <w:t>Славнефть</w:t>
      </w:r>
      <w:proofErr w:type="spellEnd"/>
      <w:r>
        <w:rPr>
          <w:szCs w:val="22"/>
        </w:rPr>
        <w:t>-ЯНОС» штрафную неустойку в размере 5% от суммы Оферты.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w:t>
      </w:r>
      <w:proofErr w:type="spellStart"/>
      <w:r>
        <w:rPr>
          <w:rFonts w:cs="Arial"/>
          <w:szCs w:val="22"/>
        </w:rPr>
        <w:t>Славнефть</w:t>
      </w:r>
      <w:proofErr w:type="spellEnd"/>
      <w:r>
        <w:rPr>
          <w:rFonts w:cs="Arial"/>
          <w:szCs w:val="22"/>
        </w:rPr>
        <w:t xml:space="preserve">-ЯНОС» договор подряда </w:t>
      </w:r>
      <w:r w:rsidR="009F1210" w:rsidRPr="009F1210">
        <w:rPr>
          <w:rFonts w:cs="Arial"/>
          <w:b/>
          <w:szCs w:val="22"/>
        </w:rPr>
        <w:t xml:space="preserve">на выполнение работ по техническому обслуживанию, текущему, капитальному и аварийно-восстановительному ремонту сетей, оборудования и коммуникаций цеха </w:t>
      </w:r>
      <w:proofErr w:type="spellStart"/>
      <w:r w:rsidR="009F1210" w:rsidRPr="009F1210">
        <w:rPr>
          <w:rFonts w:cs="Arial"/>
          <w:b/>
          <w:szCs w:val="22"/>
        </w:rPr>
        <w:t>ресурсообеспечения</w:t>
      </w:r>
      <w:proofErr w:type="spellEnd"/>
      <w:r w:rsidR="009F1210" w:rsidRPr="009F1210">
        <w:rPr>
          <w:rFonts w:cs="Arial"/>
          <w:b/>
          <w:szCs w:val="22"/>
        </w:rPr>
        <w:t xml:space="preserve"> №17 и внутренних систем отопления, водоснабжения и канализации зданий ОАО «</w:t>
      </w:r>
      <w:proofErr w:type="spellStart"/>
      <w:r w:rsidR="009F1210" w:rsidRPr="009F1210">
        <w:rPr>
          <w:rFonts w:cs="Arial"/>
          <w:b/>
          <w:szCs w:val="22"/>
        </w:rPr>
        <w:t>Славнефть</w:t>
      </w:r>
      <w:proofErr w:type="spellEnd"/>
      <w:r w:rsidR="009F1210" w:rsidRPr="009F1210">
        <w:rPr>
          <w:rFonts w:cs="Arial"/>
          <w:b/>
          <w:szCs w:val="22"/>
        </w:rPr>
        <w:t>–ЯНОС»</w:t>
      </w:r>
      <w:r w:rsidR="009F1210" w:rsidRPr="00457E4E">
        <w:rPr>
          <w:rFonts w:cs="Arial"/>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r w:rsidR="009F1210">
        <w:rPr>
          <w:szCs w:val="22"/>
        </w:rPr>
        <w:t>договора на</w:t>
      </w:r>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условиях после получения уведомления об акцепте оферты со стороны ОАО "</w:t>
      </w:r>
      <w:proofErr w:type="spellStart"/>
      <w:r>
        <w:rPr>
          <w:szCs w:val="22"/>
        </w:rPr>
        <w:t>Славнефть</w:t>
      </w:r>
      <w:proofErr w:type="spellEnd"/>
      <w:r>
        <w:rPr>
          <w:szCs w:val="22"/>
        </w:rPr>
        <w:t>-ЯНОС",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w:t>
      </w:r>
      <w:proofErr w:type="spellStart"/>
      <w:r>
        <w:rPr>
          <w:szCs w:val="22"/>
        </w:rPr>
        <w:t>Славнефть</w:t>
      </w:r>
      <w:proofErr w:type="spellEnd"/>
      <w:r>
        <w:rPr>
          <w:szCs w:val="22"/>
        </w:rPr>
        <w:t xml:space="preserve">-ЯНОС"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proofErr w:type="gramStart"/>
      <w:r w:rsidRPr="002E571A">
        <w:rPr>
          <w:rFonts w:cs="Arial"/>
          <w:szCs w:val="22"/>
        </w:rPr>
        <w:t>организации:  _</w:t>
      </w:r>
      <w:proofErr w:type="gramEnd"/>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lastRenderedPageBreak/>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w:t>
      </w:r>
      <w:proofErr w:type="spellStart"/>
      <w:r w:rsidR="00B445D7" w:rsidRPr="00707A8E">
        <w:rPr>
          <w:rFonts w:cs="Arial"/>
          <w:szCs w:val="22"/>
        </w:rPr>
        <w:t>Славнефть</w:t>
      </w:r>
      <w:proofErr w:type="spellEnd"/>
      <w:r w:rsidR="00B445D7" w:rsidRPr="00707A8E">
        <w:rPr>
          <w:rFonts w:cs="Arial"/>
          <w:szCs w:val="22"/>
        </w:rPr>
        <w:t>-ЯНОС» не акцептовать ни одну из оферт, и в этом случае мы не будем иметь претензий к Тендерной комиссии и ОАО «</w:t>
      </w:r>
      <w:proofErr w:type="spellStart"/>
      <w:r w:rsidR="00B445D7" w:rsidRPr="00707A8E">
        <w:rPr>
          <w:rFonts w:cs="Arial"/>
          <w:szCs w:val="22"/>
        </w:rPr>
        <w:t>Славнефть</w:t>
      </w:r>
      <w:proofErr w:type="spellEnd"/>
      <w:r w:rsidR="00B445D7" w:rsidRPr="00707A8E">
        <w:rPr>
          <w:rFonts w:cs="Arial"/>
          <w:szCs w:val="22"/>
        </w:rPr>
        <w:t>-ЯНОС».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912DCE">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w:t>
      </w:r>
      <w:proofErr w:type="spellStart"/>
      <w:r w:rsidRPr="008663F1">
        <w:rPr>
          <w:rFonts w:cs="Arial"/>
          <w:szCs w:val="22"/>
        </w:rPr>
        <w:t>Славнефть</w:t>
      </w:r>
      <w:proofErr w:type="spellEnd"/>
      <w:r w:rsidRPr="008663F1">
        <w:rPr>
          <w:rFonts w:cs="Arial"/>
          <w:szCs w:val="22"/>
        </w:rPr>
        <w:t>-ЯНОС»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4"/>
        <w:gridCol w:w="3998"/>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687699" w:rsidRDefault="009F1210" w:rsidP="00AF5622">
            <w:pPr>
              <w:jc w:val="both"/>
              <w:rPr>
                <w:rFonts w:cs="Arial"/>
                <w:sz w:val="20"/>
                <w:szCs w:val="20"/>
              </w:rPr>
            </w:pPr>
            <w:r w:rsidRPr="009F1210">
              <w:rPr>
                <w:rFonts w:cs="Arial"/>
                <w:sz w:val="20"/>
                <w:szCs w:val="20"/>
              </w:rPr>
              <w:t xml:space="preserve">Выполнение работ по техническому обслуживанию, текущему, капитальному и аварийно-восстановительному ремонту сетей, оборудования и коммуникаций цеха </w:t>
            </w:r>
            <w:proofErr w:type="spellStart"/>
            <w:r w:rsidRPr="009F1210">
              <w:rPr>
                <w:rFonts w:cs="Arial"/>
                <w:sz w:val="20"/>
                <w:szCs w:val="20"/>
              </w:rPr>
              <w:t>ресурсообеспечения</w:t>
            </w:r>
            <w:proofErr w:type="spellEnd"/>
            <w:r w:rsidRPr="009F1210">
              <w:rPr>
                <w:rFonts w:cs="Arial"/>
                <w:sz w:val="20"/>
                <w:szCs w:val="20"/>
              </w:rPr>
              <w:t xml:space="preserve"> №17 и внутренних систем отопления, водоснабжения и канализации зданий ОАО «</w:t>
            </w:r>
            <w:proofErr w:type="spellStart"/>
            <w:r w:rsidRPr="009F1210">
              <w:rPr>
                <w:rFonts w:cs="Arial"/>
                <w:sz w:val="20"/>
                <w:szCs w:val="20"/>
              </w:rPr>
              <w:t>Славнефть</w:t>
            </w:r>
            <w:proofErr w:type="spellEnd"/>
            <w:r w:rsidRPr="009F1210">
              <w:rPr>
                <w:rFonts w:cs="Arial"/>
                <w:sz w:val="20"/>
                <w:szCs w:val="20"/>
              </w:rPr>
              <w:t>–ЯНОС»</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586099" w:rsidRDefault="002247A1" w:rsidP="00144694">
            <w:pPr>
              <w:tabs>
                <w:tab w:val="left" w:pos="2880"/>
                <w:tab w:val="left" w:pos="3240"/>
              </w:tabs>
              <w:rPr>
                <w:rFonts w:cs="Arial"/>
                <w:sz w:val="20"/>
                <w:szCs w:val="20"/>
              </w:rPr>
            </w:pPr>
            <w:r w:rsidRPr="00586099">
              <w:rPr>
                <w:rFonts w:cs="Arial"/>
                <w:sz w:val="20"/>
                <w:szCs w:val="20"/>
              </w:rPr>
              <w:t>Стоимость работ, рублей без НДС</w:t>
            </w:r>
          </w:p>
        </w:tc>
        <w:tc>
          <w:tcPr>
            <w:tcW w:w="3093" w:type="dxa"/>
          </w:tcPr>
          <w:p w:rsidR="002247A1" w:rsidRDefault="00586099" w:rsidP="00D04D18">
            <w:pPr>
              <w:tabs>
                <w:tab w:val="left" w:pos="3240"/>
              </w:tabs>
              <w:jc w:val="both"/>
              <w:rPr>
                <w:rFonts w:cs="Arial"/>
                <w:sz w:val="20"/>
                <w:szCs w:val="20"/>
              </w:rPr>
            </w:pPr>
            <w:r w:rsidRPr="00586099">
              <w:rPr>
                <w:rFonts w:cs="Arial"/>
                <w:sz w:val="20"/>
                <w:szCs w:val="20"/>
              </w:rPr>
              <w:t>Согласно Приложений №2 и 7 к договору</w:t>
            </w:r>
          </w:p>
          <w:p w:rsidR="00586099" w:rsidRPr="00586099" w:rsidRDefault="00586099" w:rsidP="00D04D18">
            <w:pPr>
              <w:tabs>
                <w:tab w:val="left" w:pos="3240"/>
              </w:tabs>
              <w:jc w:val="both"/>
              <w:rPr>
                <w:rFonts w:cs="Arial"/>
                <w:b/>
                <w:sz w:val="20"/>
                <w:szCs w:val="20"/>
              </w:rPr>
            </w:pPr>
            <w:r w:rsidRPr="00586099">
              <w:rPr>
                <w:rFonts w:cs="Arial"/>
                <w:b/>
                <w:sz w:val="20"/>
                <w:szCs w:val="20"/>
              </w:rPr>
              <w:t>(ориентировочная стоимость работ согласно Методике расчета (Форма 12 ПДО) составляет __________________________________ рублей)</w:t>
            </w: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833345" w:rsidRPr="002E571A" w:rsidTr="00D04D18">
        <w:trPr>
          <w:trHeight w:val="198"/>
        </w:trPr>
        <w:tc>
          <w:tcPr>
            <w:tcW w:w="6369" w:type="dxa"/>
          </w:tcPr>
          <w:p w:rsidR="00833345" w:rsidRPr="002E571A" w:rsidRDefault="00833345" w:rsidP="00D04D18">
            <w:pPr>
              <w:tabs>
                <w:tab w:val="left" w:pos="3240"/>
              </w:tabs>
              <w:rPr>
                <w:rFonts w:cs="Arial"/>
                <w:sz w:val="20"/>
                <w:szCs w:val="20"/>
              </w:rPr>
            </w:pPr>
            <w:r>
              <w:rPr>
                <w:rFonts w:cs="Arial"/>
                <w:sz w:val="20"/>
                <w:szCs w:val="20"/>
              </w:rPr>
              <w:t>Согласие с условиями предоставления опциона</w:t>
            </w:r>
          </w:p>
        </w:tc>
        <w:tc>
          <w:tcPr>
            <w:tcW w:w="3093" w:type="dxa"/>
          </w:tcPr>
          <w:p w:rsidR="00833345" w:rsidRPr="002E571A" w:rsidRDefault="00833345"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912DCE" w:rsidRPr="00C55087" w:rsidRDefault="00912DCE"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170B63" w:rsidRDefault="00170B63" w:rsidP="000435A4">
      <w:pPr>
        <w:spacing w:before="0" w:line="276" w:lineRule="auto"/>
        <w:jc w:val="right"/>
        <w:rPr>
          <w:b/>
        </w:rPr>
        <w:sectPr w:rsidR="00170B6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rsidP="00641D63">
      <w:pPr>
        <w:spacing w:before="0"/>
        <w:jc w:val="center"/>
        <w:rPr>
          <w:b/>
        </w:rPr>
      </w:pPr>
      <w:r>
        <w:rPr>
          <w:b/>
        </w:rPr>
        <w:br w:type="page"/>
      </w:r>
    </w:p>
    <w:p w:rsidR="00132B25" w:rsidRPr="00152267" w:rsidRDefault="00132B25" w:rsidP="00641D63">
      <w:pPr>
        <w:spacing w:before="0"/>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641D63">
            <w:pPr>
              <w:spacing w:before="0"/>
              <w:rPr>
                <w:rFonts w:cs="Arial"/>
              </w:rPr>
            </w:pPr>
          </w:p>
        </w:tc>
        <w:tc>
          <w:tcPr>
            <w:tcW w:w="2014" w:type="dxa"/>
            <w:tcBorders>
              <w:top w:val="nil"/>
              <w:left w:val="nil"/>
              <w:right w:val="nil"/>
            </w:tcBorders>
            <w:shd w:val="clear" w:color="auto" w:fill="auto"/>
            <w:vAlign w:val="center"/>
            <w:hideMark/>
          </w:tcPr>
          <w:p w:rsidR="00132B25" w:rsidRPr="00152267" w:rsidRDefault="00132B25" w:rsidP="00641D63">
            <w:pPr>
              <w:spacing w:before="0"/>
              <w:rPr>
                <w:rFonts w:cs="Arial"/>
              </w:rPr>
            </w:pPr>
          </w:p>
        </w:tc>
        <w:tc>
          <w:tcPr>
            <w:tcW w:w="1751" w:type="dxa"/>
            <w:tcBorders>
              <w:top w:val="nil"/>
              <w:left w:val="nil"/>
              <w:right w:val="nil"/>
            </w:tcBorders>
            <w:shd w:val="clear" w:color="auto" w:fill="auto"/>
            <w:vAlign w:val="center"/>
            <w:hideMark/>
          </w:tcPr>
          <w:p w:rsidR="00132B25" w:rsidRPr="00152267" w:rsidRDefault="00132B25" w:rsidP="00641D63">
            <w:pPr>
              <w:spacing w:before="0"/>
              <w:rPr>
                <w:rFonts w:cs="Arial"/>
              </w:rPr>
            </w:pPr>
          </w:p>
        </w:tc>
        <w:tc>
          <w:tcPr>
            <w:tcW w:w="2094" w:type="dxa"/>
            <w:tcBorders>
              <w:top w:val="nil"/>
              <w:left w:val="nil"/>
              <w:right w:val="nil"/>
            </w:tcBorders>
            <w:shd w:val="clear" w:color="auto" w:fill="auto"/>
            <w:vAlign w:val="center"/>
            <w:hideMark/>
          </w:tcPr>
          <w:p w:rsidR="00132B25" w:rsidRPr="00152267" w:rsidRDefault="00132B25" w:rsidP="00641D63">
            <w:pPr>
              <w:spacing w:before="0"/>
              <w:rPr>
                <w:rFonts w:cs="Arial"/>
              </w:rPr>
            </w:pPr>
          </w:p>
        </w:tc>
        <w:tc>
          <w:tcPr>
            <w:tcW w:w="2320" w:type="dxa"/>
            <w:tcBorders>
              <w:top w:val="nil"/>
              <w:left w:val="nil"/>
              <w:right w:val="nil"/>
            </w:tcBorders>
            <w:shd w:val="clear" w:color="auto" w:fill="auto"/>
            <w:vAlign w:val="center"/>
            <w:hideMark/>
          </w:tcPr>
          <w:p w:rsidR="00132B25" w:rsidRPr="00152267" w:rsidRDefault="00132B25" w:rsidP="00641D63">
            <w:pPr>
              <w:spacing w:before="0"/>
              <w:rPr>
                <w:rFonts w:cs="Arial"/>
              </w:rPr>
            </w:pPr>
          </w:p>
        </w:tc>
        <w:tc>
          <w:tcPr>
            <w:tcW w:w="1885" w:type="dxa"/>
            <w:tcBorders>
              <w:top w:val="nil"/>
              <w:left w:val="nil"/>
              <w:right w:val="nil"/>
            </w:tcBorders>
            <w:shd w:val="clear" w:color="auto" w:fill="auto"/>
            <w:vAlign w:val="center"/>
            <w:hideMark/>
          </w:tcPr>
          <w:p w:rsidR="00132B25" w:rsidRPr="00152267" w:rsidRDefault="00132B25" w:rsidP="00641D63">
            <w:pPr>
              <w:spacing w:before="0"/>
              <w:rPr>
                <w:rFonts w:cs="Arial"/>
              </w:rPr>
            </w:pPr>
          </w:p>
        </w:tc>
        <w:tc>
          <w:tcPr>
            <w:tcW w:w="1622" w:type="dxa"/>
            <w:tcBorders>
              <w:top w:val="nil"/>
              <w:left w:val="nil"/>
              <w:right w:val="nil"/>
            </w:tcBorders>
            <w:shd w:val="clear" w:color="auto" w:fill="auto"/>
            <w:vAlign w:val="center"/>
            <w:hideMark/>
          </w:tcPr>
          <w:p w:rsidR="00132B25" w:rsidRPr="00152267" w:rsidRDefault="00132B25" w:rsidP="00641D63">
            <w:pPr>
              <w:spacing w:before="0"/>
              <w:rPr>
                <w:rFonts w:cs="Arial"/>
              </w:rPr>
            </w:pPr>
          </w:p>
        </w:tc>
        <w:tc>
          <w:tcPr>
            <w:tcW w:w="2086" w:type="dxa"/>
            <w:tcBorders>
              <w:top w:val="nil"/>
              <w:left w:val="nil"/>
              <w:right w:val="nil"/>
            </w:tcBorders>
            <w:shd w:val="clear" w:color="auto" w:fill="auto"/>
            <w:vAlign w:val="center"/>
            <w:hideMark/>
          </w:tcPr>
          <w:p w:rsidR="00132B25" w:rsidRPr="00152267" w:rsidRDefault="00132B25" w:rsidP="00641D63">
            <w:pPr>
              <w:spacing w:before="0"/>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641D63">
            <w:pPr>
              <w:spacing w:before="0"/>
              <w:rPr>
                <w:rFonts w:ascii="Times New Roman" w:hAnsi="Times New Roman"/>
                <w:b/>
                <w:bCs/>
                <w:sz w:val="24"/>
              </w:rPr>
            </w:pPr>
            <w:r w:rsidRPr="009E5CE0">
              <w:rPr>
                <w:rFonts w:ascii="Times New Roman" w:hAnsi="Times New Roman"/>
                <w:b/>
                <w:sz w:val="24"/>
              </w:rPr>
              <w:t>Справка об опыте работы за 201</w:t>
            </w:r>
            <w:r w:rsidR="001C35F9">
              <w:rPr>
                <w:rFonts w:ascii="Times New Roman" w:hAnsi="Times New Roman"/>
                <w:b/>
                <w:sz w:val="24"/>
              </w:rPr>
              <w:t>4</w:t>
            </w:r>
            <w:r w:rsidRPr="009E5CE0">
              <w:rPr>
                <w:rFonts w:ascii="Times New Roman" w:hAnsi="Times New Roman"/>
                <w:b/>
                <w:sz w:val="24"/>
              </w:rPr>
              <w:t>-201</w:t>
            </w:r>
            <w:r w:rsidR="001C35F9">
              <w:rPr>
                <w:rFonts w:ascii="Times New Roman" w:hAnsi="Times New Roman"/>
                <w:b/>
                <w:sz w:val="24"/>
              </w:rPr>
              <w:t>6</w:t>
            </w:r>
            <w:r w:rsidRPr="009E5CE0">
              <w:rPr>
                <w:rFonts w:ascii="Times New Roman" w:hAnsi="Times New Roman"/>
                <w:b/>
                <w:sz w:val="24"/>
              </w:rPr>
              <w:t xml:space="preserve">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641D63">
        <w:trPr>
          <w:trHeight w:val="61"/>
        </w:trPr>
        <w:tc>
          <w:tcPr>
            <w:tcW w:w="541" w:type="dxa"/>
            <w:tcBorders>
              <w:left w:val="nil"/>
              <w:bottom w:val="nil"/>
              <w:right w:val="nil"/>
            </w:tcBorders>
            <w:shd w:val="clear" w:color="auto" w:fill="auto"/>
            <w:vAlign w:val="center"/>
            <w:hideMark/>
          </w:tcPr>
          <w:p w:rsidR="00132B25" w:rsidRPr="00152267" w:rsidRDefault="00132B25" w:rsidP="00641D63">
            <w:pPr>
              <w:spacing w:before="0"/>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641D63">
            <w:pPr>
              <w:spacing w:before="0"/>
              <w:rPr>
                <w:rFonts w:ascii="Times New Roman" w:hAnsi="Times New Roman"/>
                <w:sz w:val="24"/>
              </w:rPr>
            </w:pPr>
          </w:p>
        </w:tc>
        <w:tc>
          <w:tcPr>
            <w:tcW w:w="1751" w:type="dxa"/>
            <w:tcBorders>
              <w:left w:val="nil"/>
            </w:tcBorders>
            <w:shd w:val="clear" w:color="auto" w:fill="auto"/>
            <w:vAlign w:val="center"/>
            <w:hideMark/>
          </w:tcPr>
          <w:p w:rsidR="00132B25" w:rsidRPr="00152267" w:rsidRDefault="00132B25" w:rsidP="00641D63">
            <w:pPr>
              <w:spacing w:before="0"/>
              <w:rPr>
                <w:rFonts w:ascii="Times New Roman" w:hAnsi="Times New Roman"/>
                <w:sz w:val="24"/>
              </w:rPr>
            </w:pPr>
          </w:p>
        </w:tc>
        <w:tc>
          <w:tcPr>
            <w:tcW w:w="2094" w:type="dxa"/>
            <w:shd w:val="clear" w:color="auto" w:fill="auto"/>
            <w:vAlign w:val="center"/>
            <w:hideMark/>
          </w:tcPr>
          <w:p w:rsidR="00132B25" w:rsidRPr="00152267" w:rsidRDefault="00132B25" w:rsidP="00641D63">
            <w:pPr>
              <w:spacing w:before="0"/>
              <w:rPr>
                <w:rFonts w:ascii="Times New Roman" w:hAnsi="Times New Roman"/>
                <w:sz w:val="16"/>
                <w:szCs w:val="16"/>
              </w:rPr>
            </w:pPr>
          </w:p>
        </w:tc>
        <w:tc>
          <w:tcPr>
            <w:tcW w:w="2320" w:type="dxa"/>
            <w:tcBorders>
              <w:right w:val="nil"/>
            </w:tcBorders>
            <w:shd w:val="clear" w:color="auto" w:fill="auto"/>
            <w:vAlign w:val="center"/>
            <w:hideMark/>
          </w:tcPr>
          <w:p w:rsidR="00132B25" w:rsidRPr="00152267" w:rsidRDefault="00132B25" w:rsidP="00641D63">
            <w:pPr>
              <w:spacing w:before="0"/>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641D63">
            <w:pPr>
              <w:spacing w:before="0"/>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641D63">
            <w:pPr>
              <w:spacing w:before="0"/>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641D63">
            <w:pPr>
              <w:spacing w:before="0"/>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641D63">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641D63">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641D63">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641D63">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641D63">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641D63">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641D63">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641D63">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641D63">
            <w:pPr>
              <w:spacing w:before="0"/>
              <w:rPr>
                <w:rFonts w:ascii="Times New Roman" w:hAnsi="Times New Roman"/>
                <w:sz w:val="24"/>
              </w:rPr>
            </w:pPr>
          </w:p>
        </w:tc>
      </w:tr>
    </w:tbl>
    <w:p w:rsidR="009A48A3" w:rsidRDefault="00132B25" w:rsidP="00641D63">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641D63">
      <w:pPr>
        <w:spacing w:before="0"/>
        <w:rPr>
          <w:rFonts w:ascii="Times New Roman" w:hAnsi="Times New Roman"/>
          <w:sz w:val="18"/>
          <w:szCs w:val="18"/>
        </w:rPr>
      </w:pPr>
      <w:r w:rsidRPr="009A48A3">
        <w:rPr>
          <w:rFonts w:ascii="Times New Roman" w:hAnsi="Times New Roman"/>
          <w:sz w:val="18"/>
          <w:szCs w:val="18"/>
        </w:rPr>
        <w:t xml:space="preserve">* </w:t>
      </w:r>
      <w:proofErr w:type="gramStart"/>
      <w:r w:rsidRPr="009A48A3">
        <w:rPr>
          <w:rFonts w:ascii="Times New Roman" w:hAnsi="Times New Roman"/>
          <w:sz w:val="18"/>
          <w:szCs w:val="18"/>
        </w:rPr>
        <w:t>В</w:t>
      </w:r>
      <w:proofErr w:type="gramEnd"/>
      <w:r w:rsidRPr="009A48A3">
        <w:rPr>
          <w:rFonts w:ascii="Times New Roman" w:hAnsi="Times New Roman"/>
          <w:sz w:val="18"/>
          <w:szCs w:val="18"/>
        </w:rPr>
        <w:t xml:space="preserve">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xml:space="preserve">* </w:t>
      </w:r>
      <w:proofErr w:type="gramStart"/>
      <w:r w:rsidRPr="00152267">
        <w:rPr>
          <w:rFonts w:ascii="Times New Roman" w:hAnsi="Times New Roman"/>
          <w:sz w:val="24"/>
        </w:rPr>
        <w:t>В</w:t>
      </w:r>
      <w:proofErr w:type="gramEnd"/>
      <w:r w:rsidRPr="00152267">
        <w:rPr>
          <w:rFonts w:ascii="Times New Roman" w:hAnsi="Times New Roman"/>
          <w:sz w:val="24"/>
        </w:rPr>
        <w:t xml:space="preserve">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833345" w:rsidRDefault="00132B25" w:rsidP="003C3764">
      <w:pPr>
        <w:rPr>
          <w:rFonts w:ascii="Times New Roman" w:hAnsi="Times New Roman"/>
          <w:sz w:val="24"/>
        </w:rPr>
      </w:pPr>
      <w:r w:rsidRPr="00152267">
        <w:rPr>
          <w:rFonts w:ascii="Times New Roman" w:hAnsi="Times New Roman"/>
          <w:sz w:val="24"/>
        </w:rPr>
        <w:t xml:space="preserve">*  </w:t>
      </w:r>
      <w:proofErr w:type="gramStart"/>
      <w:r w:rsidRPr="00152267">
        <w:rPr>
          <w:rFonts w:ascii="Times New Roman" w:hAnsi="Times New Roman"/>
          <w:sz w:val="24"/>
        </w:rPr>
        <w:t>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sectPr w:rsidR="00833345"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615" w:rsidRDefault="004B6615" w:rsidP="00FB07D9">
      <w:pPr>
        <w:spacing w:before="0"/>
      </w:pPr>
      <w:r>
        <w:separator/>
      </w:r>
    </w:p>
  </w:endnote>
  <w:endnote w:type="continuationSeparator" w:id="0">
    <w:p w:rsidR="004B6615" w:rsidRDefault="004B661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A3B" w:rsidRDefault="00EB3A3B">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615" w:rsidRDefault="004B6615" w:rsidP="00FB07D9">
      <w:pPr>
        <w:spacing w:before="0"/>
      </w:pPr>
      <w:r>
        <w:separator/>
      </w:r>
    </w:p>
  </w:footnote>
  <w:footnote w:type="continuationSeparator" w:id="0">
    <w:p w:rsidR="004B6615" w:rsidRDefault="004B661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17DB5909"/>
    <w:multiLevelType w:val="multilevel"/>
    <w:tmpl w:val="60FAC790"/>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7"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4"/>
  </w:num>
  <w:num w:numId="2">
    <w:abstractNumId w:val="15"/>
  </w:num>
  <w:num w:numId="3">
    <w:abstractNumId w:val="0"/>
  </w:num>
  <w:num w:numId="4">
    <w:abstractNumId w:val="2"/>
  </w:num>
  <w:num w:numId="5">
    <w:abstractNumId w:val="13"/>
  </w:num>
  <w:num w:numId="6">
    <w:abstractNumId w:val="10"/>
  </w:num>
  <w:num w:numId="7">
    <w:abstractNumId w:val="11"/>
  </w:num>
  <w:num w:numId="8">
    <w:abstractNumId w:val="12"/>
  </w:num>
  <w:num w:numId="9">
    <w:abstractNumId w:val="8"/>
  </w:num>
  <w:num w:numId="10">
    <w:abstractNumId w:val="17"/>
  </w:num>
  <w:num w:numId="11">
    <w:abstractNumId w:val="1"/>
  </w:num>
  <w:num w:numId="12">
    <w:abstractNumId w:val="3"/>
  </w:num>
  <w:num w:numId="13">
    <w:abstractNumId w:val="17"/>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6"/>
  </w:num>
  <w:num w:numId="17">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150F"/>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AE4"/>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C5"/>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C8"/>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0C6"/>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5F6"/>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98F"/>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35F9"/>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1EB4"/>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0A"/>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5F40"/>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17"/>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5EC"/>
    <w:rsid w:val="002A3A95"/>
    <w:rsid w:val="002A3D19"/>
    <w:rsid w:val="002A3D9A"/>
    <w:rsid w:val="002A421F"/>
    <w:rsid w:val="002A4769"/>
    <w:rsid w:val="002A4FB9"/>
    <w:rsid w:val="002A5515"/>
    <w:rsid w:val="002A5746"/>
    <w:rsid w:val="002A6098"/>
    <w:rsid w:val="002A6172"/>
    <w:rsid w:val="002A6427"/>
    <w:rsid w:val="002A6545"/>
    <w:rsid w:val="002A68F3"/>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0E77"/>
    <w:rsid w:val="002D158C"/>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4861"/>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11"/>
    <w:rsid w:val="00396671"/>
    <w:rsid w:val="00396A0E"/>
    <w:rsid w:val="0039709B"/>
    <w:rsid w:val="003971E9"/>
    <w:rsid w:val="00397A7E"/>
    <w:rsid w:val="00397ABB"/>
    <w:rsid w:val="00397B8E"/>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764"/>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4F62"/>
    <w:rsid w:val="003F5244"/>
    <w:rsid w:val="003F55B9"/>
    <w:rsid w:val="003F583D"/>
    <w:rsid w:val="003F60BA"/>
    <w:rsid w:val="003F62F7"/>
    <w:rsid w:val="003F6A4D"/>
    <w:rsid w:val="003F6AD9"/>
    <w:rsid w:val="003F6ED7"/>
    <w:rsid w:val="003F78F1"/>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389"/>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19F7"/>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57E4E"/>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BC3"/>
    <w:rsid w:val="00474BEC"/>
    <w:rsid w:val="00474D1C"/>
    <w:rsid w:val="004751AF"/>
    <w:rsid w:val="00475520"/>
    <w:rsid w:val="00476093"/>
    <w:rsid w:val="004764E9"/>
    <w:rsid w:val="00476752"/>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6615"/>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400"/>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07D"/>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D62"/>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363"/>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099"/>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CB3"/>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A8E"/>
    <w:rsid w:val="00640F62"/>
    <w:rsid w:val="00641030"/>
    <w:rsid w:val="006417EC"/>
    <w:rsid w:val="00641AA4"/>
    <w:rsid w:val="00641D63"/>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0C7B"/>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1C62"/>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238"/>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638"/>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91"/>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974"/>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3C0"/>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5823"/>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077"/>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1210"/>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55"/>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3F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244"/>
    <w:rsid w:val="00A64437"/>
    <w:rsid w:val="00A64B55"/>
    <w:rsid w:val="00A64E12"/>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4C49"/>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C7C62"/>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67E2"/>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1D7D"/>
    <w:rsid w:val="00C82686"/>
    <w:rsid w:val="00C82961"/>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1C1D"/>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97D82"/>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5B97"/>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67E7F"/>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22F"/>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BB0"/>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3B"/>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78F"/>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B5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4B8"/>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2F1"/>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4F3F"/>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D3DF"/>
  <w15:docId w15:val="{EEA4EA6B-5715-4551-BA18-81A9A4CA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FontStyle14">
    <w:name w:val="Font Style14"/>
    <w:uiPriority w:val="99"/>
    <w:rsid w:val="004519F7"/>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936183">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352580EDEAA4F5F8C2531CDA17D3A4A"/>
        <w:category>
          <w:name w:val="Общие"/>
          <w:gallery w:val="placeholder"/>
        </w:category>
        <w:types>
          <w:type w:val="bbPlcHdr"/>
        </w:types>
        <w:behaviors>
          <w:behavior w:val="content"/>
        </w:behaviors>
        <w:guid w:val="{91060D2C-8483-4F43-819B-43A7F66D70DC}"/>
      </w:docPartPr>
      <w:docPartBody>
        <w:p w:rsidR="00601A73" w:rsidRDefault="00601A73" w:rsidP="00601A73">
          <w:pPr>
            <w:pStyle w:val="0352580EDEAA4F5F8C2531CDA17D3A4A"/>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A73"/>
    <w:rsid w:val="00601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01A73"/>
    <w:rPr>
      <w:color w:val="808080"/>
    </w:rPr>
  </w:style>
  <w:style w:type="paragraph" w:customStyle="1" w:styleId="0352580EDEAA4F5F8C2531CDA17D3A4A">
    <w:name w:val="0352580EDEAA4F5F8C2531CDA17D3A4A"/>
    <w:rsid w:val="00601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2458</TotalTime>
  <Pages>14</Pages>
  <Words>3387</Words>
  <Characters>19311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576</cp:revision>
  <cp:lastPrinted>2017-10-27T13:29:00Z</cp:lastPrinted>
  <dcterms:created xsi:type="dcterms:W3CDTF">2016-09-08T12:35:00Z</dcterms:created>
  <dcterms:modified xsi:type="dcterms:W3CDTF">2017-11-23T10:38:00Z</dcterms:modified>
</cp:coreProperties>
</file>